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72F39" w:rsidR="00021CDE" w:rsidP="00021CDE" w:rsidRDefault="002D431D" w14:paraId="945c71d" w14:textId="945c71d">
      <w:pPr>
        <w15:collapsed w:val="false"/>
        <w:rPr>
          <w:rFonts w:ascii="Arial" w:hAnsi="Arial" w:cs="Arial"/>
        </w:rPr>
      </w:pPr>
      <w:bookmarkStart w:name="_GoBack" w:id="0"/>
      <w:bookmarkEnd w:id="0"/>
      <w:r w:rsidRPr="00272F39">
        <w:rPr>
          <w:rFonts w:ascii="Arial" w:hAnsi="Arial" w:cs="Arial"/>
        </w:rPr>
        <w:t>Republika Hrvatska</w:t>
      </w:r>
    </w:p>
    <w:p w:rsidRPr="00272F39" w:rsidR="00021CDE" w:rsidP="00021CDE" w:rsidRDefault="002D431D">
      <w:pPr>
        <w:rPr>
          <w:rFonts w:ascii="Arial" w:hAnsi="Arial" w:cs="Arial"/>
        </w:rPr>
      </w:pPr>
      <w:r w:rsidRPr="00272F39">
        <w:rPr>
          <w:rFonts w:ascii="Arial" w:hAnsi="Arial" w:cs="Arial"/>
        </w:rPr>
        <w:t>Trgovački sud u Osijeku</w:t>
      </w:r>
    </w:p>
    <w:p w:rsidRPr="00272F39" w:rsidR="00021CDE" w:rsidP="00021CDE" w:rsidRDefault="002D431D">
      <w:pPr>
        <w:rPr>
          <w:rFonts w:ascii="Arial" w:hAnsi="Arial" w:cs="Arial"/>
        </w:rPr>
      </w:pPr>
      <w:r w:rsidRPr="00272F39">
        <w:rPr>
          <w:rFonts w:ascii="Arial" w:hAnsi="Arial" w:cs="Arial"/>
        </w:rPr>
        <w:t>Stalna služba u Slavonskom Brodu</w:t>
      </w:r>
    </w:p>
    <w:p w:rsidRPr="00272F39" w:rsidR="00021CDE" w:rsidP="00021CDE" w:rsidRDefault="00021CDE">
      <w:pPr>
        <w:rPr>
          <w:rFonts w:ascii="Arial" w:hAnsi="Arial" w:cs="Arial"/>
        </w:rPr>
      </w:pPr>
      <w:r w:rsidRPr="00272F39">
        <w:rPr>
          <w:rFonts w:ascii="Arial" w:hAnsi="Arial" w:cs="Arial"/>
        </w:rPr>
        <w:t xml:space="preserve">Trg pobjede 13                                                                                  </w:t>
      </w:r>
    </w:p>
    <w:p w:rsidRPr="00272F39" w:rsidR="002C3C38" w:rsidP="00021CDE" w:rsidRDefault="00021CDE">
      <w:pPr>
        <w:rPr>
          <w:rFonts w:ascii="Arial" w:hAnsi="Arial" w:cs="Arial"/>
        </w:rPr>
      </w:pPr>
      <w:r w:rsidRPr="00272F39">
        <w:rPr>
          <w:rFonts w:ascii="Arial" w:hAnsi="Arial" w:cs="Arial"/>
        </w:rPr>
        <w:t>Slavonski Brod</w:t>
      </w:r>
    </w:p>
    <w:p w:rsidRPr="00272F39" w:rsidR="002C3C38" w:rsidP="00021CDE" w:rsidRDefault="002C3C38">
      <w:pPr>
        <w:rPr>
          <w:rFonts w:ascii="Arial" w:hAnsi="Arial" w:cs="Arial"/>
        </w:rPr>
      </w:pPr>
    </w:p>
    <w:p w:rsidRPr="00272F39" w:rsidR="00021CDE" w:rsidP="00021CDE" w:rsidRDefault="00021CDE">
      <w:pPr>
        <w:jc w:val="center"/>
        <w:rPr>
          <w:rFonts w:ascii="Arial" w:hAnsi="Arial" w:cs="Arial"/>
          <w:b/>
        </w:rPr>
      </w:pPr>
      <w:r w:rsidRPr="00272F39">
        <w:rPr>
          <w:rFonts w:ascii="Arial" w:hAnsi="Arial" w:cs="Arial"/>
          <w:b/>
        </w:rPr>
        <w:t>Z A P I S N I K</w:t>
      </w:r>
    </w:p>
    <w:p w:rsidRPr="00272F39" w:rsidR="00021CDE" w:rsidP="00021CDE" w:rsidRDefault="00021CDE">
      <w:pPr>
        <w:jc w:val="center"/>
        <w:rPr>
          <w:rFonts w:ascii="Arial" w:hAnsi="Arial" w:cs="Arial"/>
        </w:rPr>
      </w:pPr>
    </w:p>
    <w:p w:rsidRPr="00272F39" w:rsidR="00034398" w:rsidP="00542BF7" w:rsidRDefault="00021CDE">
      <w:pPr>
        <w:jc w:val="both"/>
        <w:rPr>
          <w:rFonts w:ascii="Arial" w:hAnsi="Arial" w:cs="Arial"/>
        </w:rPr>
      </w:pPr>
      <w:r w:rsidRPr="00272F39">
        <w:rPr>
          <w:rFonts w:ascii="Arial" w:hAnsi="Arial" w:cs="Arial"/>
        </w:rPr>
        <w:t xml:space="preserve">sa Skupštine vjerovnika </w:t>
      </w:r>
      <w:r w:rsidR="00FB66AC">
        <w:rPr>
          <w:rFonts w:ascii="Arial" w:hAnsi="Arial" w:cs="Arial"/>
        </w:rPr>
        <w:t>u stečajnom postupku</w:t>
      </w:r>
      <w:r w:rsidRPr="00272F39" w:rsidR="00542BF7">
        <w:rPr>
          <w:rFonts w:ascii="Arial" w:hAnsi="Arial" w:cs="Arial"/>
        </w:rPr>
        <w:t xml:space="preserve"> nad </w:t>
      </w:r>
      <w:r w:rsidRPr="00272F39" w:rsidR="00AB3382">
        <w:rPr>
          <w:rFonts w:ascii="Arial" w:hAnsi="Arial" w:cs="Arial"/>
        </w:rPr>
        <w:t>stečajnim dužnikom</w:t>
      </w:r>
      <w:r w:rsidRPr="00272F39" w:rsidR="00542BF7">
        <w:rPr>
          <w:rFonts w:ascii="Arial" w:hAnsi="Arial" w:cs="Arial"/>
        </w:rPr>
        <w:t xml:space="preserve"> </w:t>
      </w:r>
      <w:r w:rsidRPr="00272F39" w:rsidR="00AB3382">
        <w:rPr>
          <w:rFonts w:ascii="Arial" w:hAnsi="Arial" w:cs="Arial"/>
        </w:rPr>
        <w:t>TOFRADO  društvo s ograničenom odgovornošću za metalo-prerađivačku djelatnost, trgovinu n</w:t>
      </w:r>
      <w:r w:rsidR="00754C0D">
        <w:rPr>
          <w:rFonts w:ascii="Arial" w:hAnsi="Arial" w:cs="Arial"/>
        </w:rPr>
        <w:t>a veliko i</w:t>
      </w:r>
      <w:r w:rsidR="00BA6716">
        <w:rPr>
          <w:rFonts w:ascii="Arial" w:hAnsi="Arial" w:cs="Arial"/>
        </w:rPr>
        <w:t xml:space="preserve"> malo, uvoz-izvoz u stečaju</w:t>
      </w:r>
      <w:r w:rsidRPr="00272F39" w:rsidR="00AB3382">
        <w:rPr>
          <w:rFonts w:ascii="Arial" w:hAnsi="Arial" w:cs="Arial"/>
        </w:rPr>
        <w:t>, skrać</w:t>
      </w:r>
      <w:r w:rsidR="00BA6716">
        <w:rPr>
          <w:rFonts w:ascii="Arial" w:hAnsi="Arial" w:cs="Arial"/>
        </w:rPr>
        <w:t>ena tvrtka: TOFRADO d. o. o. u stečaju</w:t>
      </w:r>
      <w:r w:rsidRPr="00272F39" w:rsidR="00AB3382">
        <w:rPr>
          <w:rFonts w:ascii="Arial" w:hAnsi="Arial" w:cs="Arial"/>
        </w:rPr>
        <w:t>, Pleternica,  Ante Starčevića 16, OIB: 92907511183</w:t>
      </w:r>
    </w:p>
    <w:p w:rsidRPr="00272F39" w:rsidR="006A692B" w:rsidP="00021CDE" w:rsidRDefault="006A692B">
      <w:pPr>
        <w:jc w:val="both"/>
        <w:rPr>
          <w:rFonts w:ascii="Arial" w:hAnsi="Arial" w:cs="Arial"/>
        </w:rPr>
      </w:pPr>
    </w:p>
    <w:p w:rsidRPr="00272F39" w:rsidR="00021CDE" w:rsidP="00021CDE" w:rsidRDefault="00C07A45">
      <w:pPr>
        <w:jc w:val="center"/>
        <w:rPr>
          <w:rFonts w:ascii="Arial" w:hAnsi="Arial" w:cs="Arial"/>
        </w:rPr>
      </w:pPr>
      <w:r w:rsidRPr="00272F39">
        <w:rPr>
          <w:rFonts w:ascii="Arial" w:hAnsi="Arial" w:cs="Arial"/>
        </w:rPr>
        <w:t xml:space="preserve">od </w:t>
      </w:r>
      <w:r w:rsidR="00463A64">
        <w:rPr>
          <w:rFonts w:ascii="Arial" w:hAnsi="Arial" w:cs="Arial"/>
        </w:rPr>
        <w:t>01</w:t>
      </w:r>
      <w:r w:rsidRPr="00272F39" w:rsidR="00C86206">
        <w:rPr>
          <w:rFonts w:ascii="Arial" w:hAnsi="Arial" w:cs="Arial"/>
        </w:rPr>
        <w:t xml:space="preserve">. </w:t>
      </w:r>
      <w:r w:rsidR="00463A64">
        <w:rPr>
          <w:rFonts w:ascii="Arial" w:hAnsi="Arial" w:cs="Arial"/>
        </w:rPr>
        <w:t>prosinca</w:t>
      </w:r>
      <w:r w:rsidRPr="00272F39" w:rsidR="00544FD3">
        <w:rPr>
          <w:rFonts w:ascii="Arial" w:hAnsi="Arial" w:cs="Arial"/>
        </w:rPr>
        <w:t xml:space="preserve"> 202</w:t>
      </w:r>
      <w:r w:rsidR="00965F29">
        <w:rPr>
          <w:rFonts w:ascii="Arial" w:hAnsi="Arial" w:cs="Arial"/>
        </w:rPr>
        <w:t>2</w:t>
      </w:r>
      <w:r w:rsidRPr="00272F39" w:rsidR="00021CDE">
        <w:rPr>
          <w:rFonts w:ascii="Arial" w:hAnsi="Arial" w:cs="Arial"/>
        </w:rPr>
        <w:t>. godine s početkom</w:t>
      </w:r>
    </w:p>
    <w:p w:rsidRPr="00272F39" w:rsidR="00021CDE" w:rsidP="00021CDE" w:rsidRDefault="00021CDE">
      <w:pPr>
        <w:jc w:val="center"/>
        <w:rPr>
          <w:rFonts w:ascii="Arial" w:hAnsi="Arial" w:cs="Arial"/>
        </w:rPr>
      </w:pPr>
      <w:r w:rsidRPr="00272F39">
        <w:rPr>
          <w:rFonts w:ascii="Arial" w:hAnsi="Arial" w:cs="Arial"/>
        </w:rPr>
        <w:t>u</w:t>
      </w:r>
    </w:p>
    <w:p w:rsidRPr="00272F39" w:rsidR="00021CDE" w:rsidP="00021CDE" w:rsidRDefault="00463A64">
      <w:pPr>
        <w:jc w:val="center"/>
        <w:rPr>
          <w:rFonts w:ascii="Arial" w:hAnsi="Arial" w:cs="Arial"/>
        </w:rPr>
      </w:pPr>
      <w:r>
        <w:rPr>
          <w:rFonts w:ascii="Arial" w:hAnsi="Arial" w:cs="Arial"/>
        </w:rPr>
        <w:t>10</w:t>
      </w:r>
      <w:r w:rsidRPr="00272F39" w:rsidR="00021CDE">
        <w:rPr>
          <w:rFonts w:ascii="Arial" w:hAnsi="Arial" w:cs="Arial"/>
        </w:rPr>
        <w:t>:</w:t>
      </w:r>
      <w:r w:rsidR="00556FCA">
        <w:rPr>
          <w:rFonts w:ascii="Arial" w:hAnsi="Arial" w:cs="Arial"/>
        </w:rPr>
        <w:t>0</w:t>
      </w:r>
      <w:r w:rsidRPr="00272F39" w:rsidR="00542BF7">
        <w:rPr>
          <w:rFonts w:ascii="Arial" w:hAnsi="Arial" w:cs="Arial"/>
        </w:rPr>
        <w:t>0</w:t>
      </w:r>
      <w:r w:rsidRPr="00272F39" w:rsidR="00021CDE">
        <w:rPr>
          <w:rFonts w:ascii="Arial" w:hAnsi="Arial" w:cs="Arial"/>
        </w:rPr>
        <w:t xml:space="preserve"> sati</w:t>
      </w:r>
    </w:p>
    <w:p w:rsidRPr="00272F39" w:rsidR="00925024" w:rsidP="00887B5B" w:rsidRDefault="00925024">
      <w:pPr>
        <w:rPr>
          <w:rFonts w:ascii="Arial" w:hAnsi="Arial" w:cs="Arial"/>
        </w:rPr>
      </w:pPr>
    </w:p>
    <w:p w:rsidRPr="00272F39" w:rsidR="00021CDE" w:rsidP="00021CDE" w:rsidRDefault="00021CDE">
      <w:pPr>
        <w:rPr>
          <w:rFonts w:ascii="Arial" w:hAnsi="Arial" w:cs="Arial"/>
        </w:rPr>
      </w:pPr>
      <w:r w:rsidRPr="00272F39">
        <w:rPr>
          <w:rFonts w:ascii="Arial" w:hAnsi="Arial" w:cs="Arial"/>
        </w:rPr>
        <w:t>Utvr</w:t>
      </w:r>
      <w:r w:rsidR="005B1E64">
        <w:rPr>
          <w:rFonts w:ascii="Arial" w:hAnsi="Arial" w:cs="Arial"/>
        </w:rPr>
        <w:t>đuje se da su od suda nazočni</w:t>
      </w:r>
      <w:r w:rsidRPr="00272F39">
        <w:rPr>
          <w:rFonts w:ascii="Arial" w:hAnsi="Arial" w:cs="Arial"/>
        </w:rPr>
        <w:t>:</w:t>
      </w:r>
    </w:p>
    <w:p w:rsidRPr="00272F39" w:rsidR="00021CDE" w:rsidP="00021CDE" w:rsidRDefault="00021CDE">
      <w:pPr>
        <w:rPr>
          <w:rFonts w:ascii="Arial" w:hAnsi="Arial" w:cs="Arial"/>
        </w:rPr>
      </w:pPr>
      <w:r w:rsidRPr="00272F39">
        <w:rPr>
          <w:rFonts w:ascii="Arial" w:hAnsi="Arial" w:cs="Arial"/>
        </w:rPr>
        <w:t>1.</w:t>
      </w:r>
      <w:r w:rsidR="00556FCA">
        <w:rPr>
          <w:rFonts w:ascii="Arial" w:hAnsi="Arial" w:cs="Arial"/>
        </w:rPr>
        <w:t xml:space="preserve"> </w:t>
      </w:r>
      <w:r w:rsidRPr="00272F39">
        <w:rPr>
          <w:rFonts w:ascii="Arial" w:hAnsi="Arial" w:cs="Arial"/>
        </w:rPr>
        <w:t>Mirna Vujčić, stečajna sutkinja</w:t>
      </w:r>
    </w:p>
    <w:p w:rsidRPr="00272F39" w:rsidR="00021CDE" w:rsidP="00021CDE" w:rsidRDefault="00021CDE">
      <w:pPr>
        <w:rPr>
          <w:rFonts w:ascii="Arial" w:hAnsi="Arial" w:cs="Arial"/>
        </w:rPr>
      </w:pPr>
      <w:r w:rsidRPr="00272F39">
        <w:rPr>
          <w:rFonts w:ascii="Arial" w:hAnsi="Arial" w:cs="Arial"/>
        </w:rPr>
        <w:t>2.</w:t>
      </w:r>
      <w:r w:rsidR="00556FCA">
        <w:rPr>
          <w:rFonts w:ascii="Arial" w:hAnsi="Arial" w:cs="Arial"/>
        </w:rPr>
        <w:t xml:space="preserve"> </w:t>
      </w:r>
      <w:r w:rsidR="00E70927">
        <w:rPr>
          <w:rFonts w:ascii="Arial" w:hAnsi="Arial" w:cs="Arial"/>
        </w:rPr>
        <w:t>Goran Šimunović</w:t>
      </w:r>
      <w:r w:rsidRPr="00272F39">
        <w:rPr>
          <w:rFonts w:ascii="Arial" w:hAnsi="Arial" w:cs="Arial"/>
        </w:rPr>
        <w:t>, zapisničar</w:t>
      </w:r>
    </w:p>
    <w:p w:rsidRPr="00272F39" w:rsidR="00021CDE" w:rsidP="00021CDE" w:rsidRDefault="00021CDE">
      <w:pPr>
        <w:rPr>
          <w:rFonts w:ascii="Arial" w:hAnsi="Arial" w:cs="Arial"/>
        </w:rPr>
      </w:pPr>
    </w:p>
    <w:p w:rsidRPr="00272F39" w:rsidR="009E3F86" w:rsidP="009E3F86" w:rsidRDefault="009E3F86">
      <w:pPr>
        <w:jc w:val="both"/>
        <w:rPr>
          <w:rFonts w:ascii="Arial" w:hAnsi="Arial" w:cs="Arial"/>
        </w:rPr>
      </w:pPr>
      <w:r w:rsidRPr="00272F39">
        <w:rPr>
          <w:rFonts w:ascii="Arial" w:hAnsi="Arial" w:cs="Arial"/>
        </w:rPr>
        <w:t>Utvrđuje se da su pristupili:</w:t>
      </w:r>
    </w:p>
    <w:p w:rsidRPr="00CA23D9" w:rsidR="00FB40B8" w:rsidP="00FB40B8" w:rsidRDefault="00FB40B8">
      <w:pPr>
        <w:jc w:val="both"/>
        <w:rPr>
          <w:rFonts w:ascii="Arial" w:hAnsi="Arial" w:cs="Arial"/>
        </w:rPr>
      </w:pPr>
      <w:r w:rsidRPr="00CA23D9">
        <w:rPr>
          <w:rFonts w:ascii="Arial" w:hAnsi="Arial" w:cs="Arial"/>
        </w:rPr>
        <w:t xml:space="preserve">1. </w:t>
      </w:r>
      <w:r w:rsidRPr="00CA23D9" w:rsidR="00E26B05">
        <w:rPr>
          <w:rFonts w:ascii="Arial" w:hAnsi="Arial" w:cs="Arial"/>
        </w:rPr>
        <w:t>Za stečajnog dužnika pristupio s</w:t>
      </w:r>
      <w:r w:rsidRPr="00CA23D9" w:rsidR="009E3F86">
        <w:rPr>
          <w:rFonts w:ascii="Arial" w:hAnsi="Arial" w:cs="Arial"/>
        </w:rPr>
        <w:t xml:space="preserve">tečajni upravitelj </w:t>
      </w:r>
      <w:r w:rsidRPr="00CA23D9" w:rsidR="00556FCA">
        <w:rPr>
          <w:rFonts w:ascii="Arial" w:hAnsi="Arial" w:cs="Arial"/>
        </w:rPr>
        <w:t>Jozo Perić</w:t>
      </w:r>
    </w:p>
    <w:p w:rsidRPr="00CA23D9" w:rsidR="00807BD5" w:rsidP="009E3F86" w:rsidRDefault="006A0394">
      <w:pPr>
        <w:jc w:val="both"/>
        <w:rPr>
          <w:rFonts w:ascii="Arial" w:hAnsi="Arial" w:cs="Arial"/>
        </w:rPr>
      </w:pPr>
      <w:r w:rsidRPr="00CA23D9">
        <w:rPr>
          <w:rFonts w:ascii="Arial" w:hAnsi="Arial" w:cs="Arial"/>
        </w:rPr>
        <w:t xml:space="preserve">2. Za stečajnog </w:t>
      </w:r>
      <w:r w:rsidRPr="00CA23D9" w:rsidR="009E3F86">
        <w:rPr>
          <w:rFonts w:ascii="Arial" w:hAnsi="Arial" w:cs="Arial"/>
        </w:rPr>
        <w:t>vjerovnika Republiku Hrvatsku, Ministarstvo fin</w:t>
      </w:r>
      <w:r w:rsidRPr="00CA23D9">
        <w:rPr>
          <w:rFonts w:ascii="Arial" w:hAnsi="Arial" w:cs="Arial"/>
        </w:rPr>
        <w:t xml:space="preserve">ancija, Poreznu </w:t>
      </w:r>
      <w:r w:rsidRPr="00CA23D9" w:rsidR="00CA23D9">
        <w:rPr>
          <w:rFonts w:ascii="Arial" w:hAnsi="Arial" w:cs="Arial"/>
        </w:rPr>
        <w:t>upravu pristupila zakonska</w:t>
      </w:r>
      <w:r w:rsidRPr="00CA23D9">
        <w:rPr>
          <w:rFonts w:ascii="Arial" w:hAnsi="Arial" w:cs="Arial"/>
        </w:rPr>
        <w:t xml:space="preserve"> </w:t>
      </w:r>
      <w:r w:rsidRPr="00CA23D9" w:rsidR="00CA23D9">
        <w:rPr>
          <w:rFonts w:ascii="Arial" w:hAnsi="Arial" w:cs="Arial"/>
        </w:rPr>
        <w:t>zastupnica</w:t>
      </w:r>
      <w:r w:rsidRPr="00CA23D9" w:rsidR="009E3F86">
        <w:rPr>
          <w:rFonts w:ascii="Arial" w:hAnsi="Arial" w:cs="Arial"/>
        </w:rPr>
        <w:t xml:space="preserve"> </w:t>
      </w:r>
      <w:r w:rsidRPr="00CA23D9" w:rsidR="00CA23D9">
        <w:rPr>
          <w:rFonts w:ascii="Arial" w:hAnsi="Arial" w:cs="Arial"/>
        </w:rPr>
        <w:t>Vesna Lazarić</w:t>
      </w:r>
      <w:r w:rsidRPr="00CA23D9" w:rsidR="009E3F86">
        <w:rPr>
          <w:rFonts w:ascii="Arial" w:hAnsi="Arial" w:cs="Arial"/>
        </w:rPr>
        <w:t xml:space="preserve"> </w:t>
      </w:r>
    </w:p>
    <w:p w:rsidRPr="00945DDE" w:rsidR="00DF02F9" w:rsidP="009E3F86" w:rsidRDefault="00945DDE">
      <w:pPr>
        <w:jc w:val="both"/>
        <w:rPr>
          <w:rFonts w:ascii="Arial" w:hAnsi="Arial" w:cs="Arial"/>
        </w:rPr>
      </w:pPr>
      <w:r w:rsidRPr="00945DDE">
        <w:rPr>
          <w:rFonts w:ascii="Arial" w:hAnsi="Arial" w:cs="Arial"/>
        </w:rPr>
        <w:t>3</w:t>
      </w:r>
      <w:r w:rsidRPr="00945DDE" w:rsidR="00807BD5">
        <w:rPr>
          <w:rFonts w:ascii="Arial" w:hAnsi="Arial" w:cs="Arial"/>
        </w:rPr>
        <w:t xml:space="preserve">. Za stečajnog vjerovnika Hrvatske </w:t>
      </w:r>
      <w:r>
        <w:rPr>
          <w:rFonts w:ascii="Arial" w:hAnsi="Arial" w:cs="Arial"/>
        </w:rPr>
        <w:t>šume pristupio punomoćnik Ivan Gv</w:t>
      </w:r>
      <w:r w:rsidRPr="00945DDE" w:rsidR="00807BD5">
        <w:rPr>
          <w:rFonts w:ascii="Arial" w:hAnsi="Arial" w:cs="Arial"/>
        </w:rPr>
        <w:t>erić prema punomoći</w:t>
      </w:r>
    </w:p>
    <w:p w:rsidRPr="00CA23D9" w:rsidR="00DF02F9" w:rsidP="009E3F86" w:rsidRDefault="00945DDE">
      <w:pPr>
        <w:jc w:val="both"/>
        <w:rPr>
          <w:rFonts w:ascii="Arial" w:hAnsi="Arial" w:cs="Arial"/>
          <w:color w:val="000000"/>
        </w:rPr>
      </w:pPr>
      <w:r>
        <w:rPr>
          <w:rFonts w:ascii="Arial" w:hAnsi="Arial" w:cs="Arial"/>
        </w:rPr>
        <w:t>4</w:t>
      </w:r>
      <w:r w:rsidRPr="00CA23D9" w:rsidR="00CB1AF0">
        <w:rPr>
          <w:rFonts w:ascii="Arial" w:hAnsi="Arial" w:cs="Arial"/>
        </w:rPr>
        <w:t xml:space="preserve">. </w:t>
      </w:r>
      <w:r w:rsidRPr="00CA23D9" w:rsidR="00342783">
        <w:rPr>
          <w:rFonts w:ascii="Arial" w:hAnsi="Arial" w:cs="Arial"/>
          <w:color w:val="000000"/>
        </w:rPr>
        <w:t xml:space="preserve"> Za </w:t>
      </w:r>
      <w:r w:rsidRPr="00CA23D9" w:rsidR="00611867">
        <w:rPr>
          <w:rFonts w:ascii="Arial" w:hAnsi="Arial" w:cs="Arial"/>
          <w:color w:val="000000"/>
        </w:rPr>
        <w:t>stečajnog</w:t>
      </w:r>
      <w:r w:rsidRPr="00CA23D9" w:rsidR="006630DA">
        <w:rPr>
          <w:rFonts w:ascii="Arial" w:hAnsi="Arial" w:cs="Arial"/>
          <w:color w:val="000000"/>
        </w:rPr>
        <w:t xml:space="preserve"> vjerovnika </w:t>
      </w:r>
      <w:r w:rsidRPr="00CA23D9" w:rsidR="00DB3DC8">
        <w:rPr>
          <w:rFonts w:ascii="Arial" w:hAnsi="Arial" w:cs="Arial"/>
          <w:color w:val="000000"/>
        </w:rPr>
        <w:t>INA</w:t>
      </w:r>
      <w:r w:rsidRPr="00CA23D9" w:rsidR="00B34CA5">
        <w:rPr>
          <w:rFonts w:ascii="Arial" w:hAnsi="Arial" w:cs="Arial"/>
          <w:color w:val="000000"/>
        </w:rPr>
        <w:t xml:space="preserve"> d.d. pristupio </w:t>
      </w:r>
      <w:r w:rsidRPr="00CA23D9" w:rsidR="00DF02F9">
        <w:rPr>
          <w:rFonts w:ascii="Arial" w:hAnsi="Arial" w:cs="Arial"/>
          <w:color w:val="000000"/>
        </w:rPr>
        <w:t>zamjenik punomoćnika Mijo Kladarić, odvjetnik</w:t>
      </w:r>
    </w:p>
    <w:p w:rsidRPr="00CA23D9" w:rsidR="00DF02F9" w:rsidP="009E3F86" w:rsidRDefault="00945DDE">
      <w:pPr>
        <w:jc w:val="both"/>
        <w:rPr>
          <w:rFonts w:ascii="Arial" w:hAnsi="Arial" w:cs="Arial"/>
          <w:color w:val="000000"/>
        </w:rPr>
      </w:pPr>
      <w:r>
        <w:rPr>
          <w:rFonts w:ascii="Arial" w:hAnsi="Arial" w:cs="Arial"/>
          <w:color w:val="000000"/>
        </w:rPr>
        <w:t>5</w:t>
      </w:r>
      <w:r w:rsidRPr="00CA23D9" w:rsidR="00807BD5">
        <w:rPr>
          <w:rFonts w:ascii="Arial" w:hAnsi="Arial" w:cs="Arial"/>
          <w:color w:val="000000"/>
        </w:rPr>
        <w:t>.</w:t>
      </w:r>
      <w:r w:rsidRPr="00CA23D9" w:rsidR="00B34CA5">
        <w:rPr>
          <w:rFonts w:ascii="Arial" w:hAnsi="Arial" w:cs="Arial"/>
        </w:rPr>
        <w:t xml:space="preserve"> Za stečajne vjerovnike -  radnike </w:t>
      </w:r>
      <w:r w:rsidRPr="00CA23D9" w:rsidR="00B34CA5">
        <w:rPr>
          <w:rFonts w:ascii="Arial" w:hAnsi="Arial" w:cs="Arial"/>
          <w:color w:val="000000"/>
        </w:rPr>
        <w:t>- Abramović Damir, Alaber Patrik, Anić Mario, Anić Nedeljko, Anić Sanja, Arambašić Ivica, Ančurovski Igor, Barbarić Ivan, Bello Ronald, Bognar Ivanka, Bonić Ante, Bošnjak Branko, Burić Ivan, Capan Regina, Cerovac Zlata, Crnolatac Ivan, Crnković Zoran, Devčić Mato, Drda Alojz, Perić Mijo, Đalto Ivo, Došlić Rineo, Dostav Zdenko, Hell Ivan, Gačić Marica, Gačić Ivan, Hoborka Đuro, Hoborka Josip, Janković Josip, Jozić Ružica, Kanić Josip, Kanić Jozo, Kanić Željka, Karlić Anita, Karlić Mario, Katušić Zdravko, Hekelić Blaško, Helemović Božidar, Kindler Zlatko, Klapčić Mirjana, Kokić Antun, Komadina Mario, Hšener Jaroslav, Livaković Petar, Livaković Sanja, Lompar Dejan, Lombar Dušanka, Lombar Đuro, Lucić Drago, Lucić Domagoj, Lucić Mihajlo, Lucić Tomislav, Lukačević Zoran, Majnarić Tomo, Majstorović Danijel, Marčinović Milan, Markota Dubravka, Markota Žarko, Midlih Boris, Midlih Ljiljana, Mikić Stjepan, Miličević Tomislav, Miličević Željko, Mišić Ivica, Mogušar Marina, Nemčić Josip, Novak Josip, Novosel Đuro, Oučina Ante, Pajić Slavko ,Pavić Milan, Pavličević Anto, Pejić Božo, Perak Tomislav, Perkovič Slavko, Petković Damir, Pivaš Branko, Hodobnik Tomislav, Putzrić Krunoslav, Samardžija Željko, Slatina Mario, Sliško Marko, Šarić Mario, Šarić Predrag, Šarić Zdenko, Šojat Ivka, Štimac Drago, Štetić Tihomir, Tajzler Štefica, Tokić Stanko, Tokić Tomislav, Tomić Željko, Treskanica Zoran, Treskanica Jasna, Tutić Mirko, Tvrdy Josip, Veletić Zdenko, Vidaković Dragutin, Vračić Antun, Vukoja Anđa, Milijan Zeljko, Brankovan Saša, Đukić Božidar, Mel Dalibor pristupio odvjetnik Mijo Kladarić</w:t>
      </w:r>
    </w:p>
    <w:p w:rsidRPr="00CA23D9" w:rsidR="00403B76" w:rsidP="009E3F86" w:rsidRDefault="00945DDE">
      <w:pPr>
        <w:jc w:val="both"/>
        <w:rPr>
          <w:rFonts w:ascii="Arial" w:hAnsi="Arial" w:cs="Arial"/>
        </w:rPr>
      </w:pPr>
      <w:r>
        <w:rPr>
          <w:rFonts w:ascii="Arial" w:hAnsi="Arial" w:cs="Arial"/>
        </w:rPr>
        <w:lastRenderedPageBreak/>
        <w:t>6</w:t>
      </w:r>
      <w:r w:rsidRPr="00CA23D9" w:rsidR="00B34CA5">
        <w:rPr>
          <w:rFonts w:ascii="Arial" w:hAnsi="Arial" w:cs="Arial"/>
        </w:rPr>
        <w:t>. Za stečajnog vjerovnika Građa promet d.o.o. pristupio odvjetnik Mijo Kladarić</w:t>
      </w:r>
    </w:p>
    <w:p w:rsidRPr="00463A64" w:rsidR="00807BD5" w:rsidP="009E3F86" w:rsidRDefault="00807BD5">
      <w:pPr>
        <w:jc w:val="both"/>
        <w:rPr>
          <w:rFonts w:ascii="Arial" w:hAnsi="Arial" w:cs="Arial"/>
          <w:b/>
        </w:rPr>
      </w:pPr>
    </w:p>
    <w:p w:rsidRPr="002A1271" w:rsidR="00807BD5" w:rsidP="00807BD5" w:rsidRDefault="00807BD5">
      <w:pPr>
        <w:jc w:val="both"/>
        <w:rPr>
          <w:rFonts w:ascii="Arial" w:hAnsi="Arial" w:cs="Arial"/>
          <w:color w:val="000000"/>
        </w:rPr>
      </w:pPr>
      <w:r w:rsidRPr="002A1271">
        <w:rPr>
          <w:rFonts w:ascii="Arial" w:hAnsi="Arial" w:cs="Arial"/>
          <w:color w:val="000000"/>
        </w:rPr>
        <w:t>Za društvo I&amp;I i partne</w:t>
      </w:r>
      <w:r w:rsidRPr="002A1271" w:rsidR="0005659F">
        <w:rPr>
          <w:rFonts w:ascii="Arial" w:hAnsi="Arial" w:cs="Arial"/>
          <w:color w:val="000000"/>
        </w:rPr>
        <w:t>r</w:t>
      </w:r>
      <w:r w:rsidRPr="002A1271" w:rsidR="002A1271">
        <w:rPr>
          <w:rFonts w:ascii="Arial" w:hAnsi="Arial" w:cs="Arial"/>
          <w:color w:val="000000"/>
        </w:rPr>
        <w:t>i d.o.o. iz Varaždina pristupio zakonski zastupnik</w:t>
      </w:r>
      <w:r w:rsidRPr="002A1271">
        <w:rPr>
          <w:rFonts w:ascii="Arial" w:hAnsi="Arial" w:cs="Arial"/>
          <w:color w:val="000000"/>
        </w:rPr>
        <w:t xml:space="preserve"> Igor Vrbanec</w:t>
      </w:r>
      <w:r w:rsidRPr="002A1271" w:rsidR="0005659F">
        <w:rPr>
          <w:rFonts w:ascii="Arial" w:hAnsi="Arial" w:cs="Arial"/>
          <w:color w:val="000000"/>
        </w:rPr>
        <w:t xml:space="preserve"> </w:t>
      </w:r>
    </w:p>
    <w:p w:rsidR="0005659F" w:rsidP="009E3F86" w:rsidRDefault="0005659F">
      <w:pPr>
        <w:jc w:val="both"/>
        <w:rPr>
          <w:rFonts w:ascii="Arial" w:hAnsi="Arial" w:cs="Arial"/>
        </w:rPr>
      </w:pPr>
    </w:p>
    <w:p w:rsidRPr="00272F39" w:rsidR="00B34CA5" w:rsidP="009E3F86" w:rsidRDefault="00B34CA5">
      <w:pPr>
        <w:jc w:val="both"/>
        <w:rPr>
          <w:rFonts w:ascii="Arial" w:hAnsi="Arial" w:cs="Arial"/>
        </w:rPr>
      </w:pPr>
    </w:p>
    <w:p w:rsidRPr="00272F39" w:rsidR="00FD1FB2" w:rsidP="00021CDE" w:rsidRDefault="00021CDE">
      <w:pPr>
        <w:jc w:val="both"/>
        <w:rPr>
          <w:rFonts w:ascii="Arial" w:hAnsi="Arial" w:cs="Arial"/>
        </w:rPr>
      </w:pPr>
      <w:r w:rsidRPr="00272F39">
        <w:rPr>
          <w:rFonts w:ascii="Arial" w:hAnsi="Arial" w:cs="Arial"/>
        </w:rPr>
        <w:t>Utvrđuje se da je poziv za današnju skupštinu javno objavljen na mrežnoj stranici e-Oglasna ploča sudova</w:t>
      </w:r>
      <w:r w:rsidRPr="00272F39" w:rsidR="00FD1FB2">
        <w:rPr>
          <w:rFonts w:ascii="Arial" w:hAnsi="Arial" w:cs="Arial"/>
        </w:rPr>
        <w:t xml:space="preserve"> dana</w:t>
      </w:r>
      <w:r w:rsidRPr="00272F39">
        <w:rPr>
          <w:rFonts w:ascii="Arial" w:hAnsi="Arial" w:cs="Arial"/>
        </w:rPr>
        <w:t xml:space="preserve"> </w:t>
      </w:r>
      <w:r w:rsidR="00DF02F9">
        <w:rPr>
          <w:rFonts w:ascii="Arial" w:hAnsi="Arial" w:cs="Arial"/>
        </w:rPr>
        <w:t>1</w:t>
      </w:r>
      <w:r w:rsidR="00463A64">
        <w:rPr>
          <w:rFonts w:ascii="Arial" w:hAnsi="Arial" w:cs="Arial"/>
        </w:rPr>
        <w:t>6</w:t>
      </w:r>
      <w:r w:rsidRPr="00272F39" w:rsidR="00C86206">
        <w:rPr>
          <w:rFonts w:ascii="Arial" w:hAnsi="Arial" w:cs="Arial"/>
        </w:rPr>
        <w:t xml:space="preserve">. </w:t>
      </w:r>
      <w:r w:rsidR="00463A64">
        <w:rPr>
          <w:rFonts w:ascii="Arial" w:hAnsi="Arial" w:cs="Arial"/>
        </w:rPr>
        <w:t>studenoga</w:t>
      </w:r>
      <w:r w:rsidRPr="00272F39" w:rsidR="00C86206">
        <w:rPr>
          <w:rFonts w:ascii="Arial" w:hAnsi="Arial" w:cs="Arial"/>
        </w:rPr>
        <w:t xml:space="preserve"> 202</w:t>
      </w:r>
      <w:r w:rsidR="00403B76">
        <w:rPr>
          <w:rFonts w:ascii="Arial" w:hAnsi="Arial" w:cs="Arial"/>
        </w:rPr>
        <w:t>2</w:t>
      </w:r>
      <w:r w:rsidRPr="00272F39" w:rsidR="00F96E6C">
        <w:rPr>
          <w:rFonts w:ascii="Arial" w:hAnsi="Arial" w:cs="Arial"/>
        </w:rPr>
        <w:t>. god</w:t>
      </w:r>
      <w:r w:rsidRPr="00272F39" w:rsidR="000F0822">
        <w:rPr>
          <w:rFonts w:ascii="Arial" w:hAnsi="Arial" w:cs="Arial"/>
        </w:rPr>
        <w:t>ine.</w:t>
      </w:r>
      <w:r w:rsidRPr="00272F39" w:rsidR="00E40C40">
        <w:rPr>
          <w:rFonts w:ascii="Arial" w:hAnsi="Arial" w:cs="Arial"/>
        </w:rPr>
        <w:t xml:space="preserve"> </w:t>
      </w:r>
    </w:p>
    <w:p w:rsidR="00F43DC1" w:rsidP="00021CDE" w:rsidRDefault="00F43DC1">
      <w:pPr>
        <w:jc w:val="both"/>
        <w:rPr>
          <w:rFonts w:ascii="Arial" w:hAnsi="Arial" w:cs="Arial"/>
          <w:b/>
        </w:rPr>
      </w:pPr>
    </w:p>
    <w:p w:rsidRPr="0005659F" w:rsidR="00CB1AF0" w:rsidP="00CB1AF0" w:rsidRDefault="00CB1AF0">
      <w:pPr>
        <w:jc w:val="both"/>
        <w:rPr>
          <w:rFonts w:ascii="Arial" w:hAnsi="Arial" w:cs="Arial"/>
        </w:rPr>
      </w:pPr>
      <w:r w:rsidRPr="00B34CA5">
        <w:rPr>
          <w:rFonts w:ascii="Arial" w:hAnsi="Arial" w:cs="Arial"/>
        </w:rPr>
        <w:t xml:space="preserve">Konstatira se da pravo glasa na današnjoj skupštini vjerovnika ima stečajni vjerovnik </w:t>
      </w:r>
      <w:r w:rsidRPr="002A1271">
        <w:rPr>
          <w:rFonts w:ascii="Arial" w:hAnsi="Arial" w:cs="Arial"/>
        </w:rPr>
        <w:t xml:space="preserve">Republika Hrvatska sa utvrđenom tražbinom u iznosu od 7.265.913,50 Kn, </w:t>
      </w:r>
      <w:r w:rsidRPr="002A1271" w:rsidR="00B34CA5">
        <w:rPr>
          <w:rFonts w:ascii="Arial" w:hAnsi="Arial" w:cs="Arial"/>
        </w:rPr>
        <w:t xml:space="preserve"> </w:t>
      </w:r>
      <w:r w:rsidRPr="002A1271" w:rsidR="00563124">
        <w:rPr>
          <w:rFonts w:ascii="Arial" w:hAnsi="Arial" w:cs="Arial"/>
        </w:rPr>
        <w:t>stečajni vjerovnik Ina d.d</w:t>
      </w:r>
      <w:r w:rsidRPr="002A1271" w:rsidR="00B34CA5">
        <w:rPr>
          <w:rFonts w:ascii="Arial" w:hAnsi="Arial" w:cs="Arial"/>
        </w:rPr>
        <w:t>.</w:t>
      </w:r>
      <w:r w:rsidRPr="002A1271" w:rsidR="00563124">
        <w:rPr>
          <w:rFonts w:ascii="Arial" w:hAnsi="Arial" w:cs="Arial"/>
        </w:rPr>
        <w:t xml:space="preserve"> </w:t>
      </w:r>
      <w:r w:rsidRPr="002A1271" w:rsidR="00CC7334">
        <w:rPr>
          <w:rFonts w:ascii="Arial" w:hAnsi="Arial" w:cs="Arial"/>
        </w:rPr>
        <w:t xml:space="preserve">s utvrđenom tražbinom </w:t>
      </w:r>
      <w:r w:rsidRPr="002A1271" w:rsidR="00B36452">
        <w:rPr>
          <w:rFonts w:ascii="Arial" w:hAnsi="Arial" w:cs="Arial"/>
        </w:rPr>
        <w:t>u iznosu 221.510,03 K</w:t>
      </w:r>
      <w:r w:rsidRPr="002A1271" w:rsidR="00563124">
        <w:rPr>
          <w:rFonts w:ascii="Arial" w:hAnsi="Arial" w:cs="Arial"/>
        </w:rPr>
        <w:t>n</w:t>
      </w:r>
      <w:r w:rsidRPr="002A1271" w:rsidR="00B34CA5">
        <w:rPr>
          <w:rFonts w:ascii="Arial" w:hAnsi="Arial" w:cs="Arial"/>
        </w:rPr>
        <w:t xml:space="preserve">, radnici s utvrđenim tražbinama u ukupnom iznosu od </w:t>
      </w:r>
      <w:r w:rsidRPr="002A1271" w:rsidR="004E2EA9">
        <w:rPr>
          <w:rFonts w:ascii="Arial" w:hAnsi="Arial" w:cs="Arial"/>
        </w:rPr>
        <w:t>1.508.003,00</w:t>
      </w:r>
      <w:r w:rsidRPr="002A1271" w:rsidR="00B34CA5">
        <w:rPr>
          <w:rFonts w:ascii="Arial" w:hAnsi="Arial" w:cs="Arial"/>
        </w:rPr>
        <w:t xml:space="preserve"> Kn, </w:t>
      </w:r>
      <w:r w:rsidRPr="002A1271" w:rsidR="004E2EA9">
        <w:rPr>
          <w:rFonts w:ascii="Arial" w:hAnsi="Arial" w:cs="Arial"/>
        </w:rPr>
        <w:t>stečajni vjerovnik Građa promet d.o.o. sa utvrđ</w:t>
      </w:r>
      <w:r w:rsidRPr="002A1271" w:rsidR="0005659F">
        <w:rPr>
          <w:rFonts w:ascii="Arial" w:hAnsi="Arial" w:cs="Arial"/>
        </w:rPr>
        <w:t>enom tražbinom od 627.841,33 Kn,</w:t>
      </w:r>
      <w:r w:rsidRPr="00463A64" w:rsidR="0005659F">
        <w:rPr>
          <w:rFonts w:ascii="Arial" w:hAnsi="Arial" w:cs="Arial"/>
          <w:b/>
        </w:rPr>
        <w:t xml:space="preserve"> </w:t>
      </w:r>
      <w:r w:rsidRPr="002A1271" w:rsidR="0005659F">
        <w:rPr>
          <w:rFonts w:ascii="Arial" w:hAnsi="Arial" w:cs="Arial"/>
        </w:rPr>
        <w:t>stečajni vjerovnik Hrvatske šume s utvrđenom tražbinom u iznosu od 15.654.888,82 Kn</w:t>
      </w:r>
      <w:r w:rsidR="0005659F">
        <w:rPr>
          <w:rFonts w:ascii="Arial" w:hAnsi="Arial" w:cs="Arial"/>
        </w:rPr>
        <w:t>.</w:t>
      </w:r>
    </w:p>
    <w:p w:rsidR="00F43DC1" w:rsidP="00021CDE" w:rsidRDefault="00CB1AF0">
      <w:pPr>
        <w:jc w:val="both"/>
        <w:rPr>
          <w:rFonts w:ascii="Arial" w:hAnsi="Arial" w:cs="Arial"/>
          <w:b/>
        </w:rPr>
      </w:pPr>
      <w:r>
        <w:rPr>
          <w:rFonts w:ascii="Arial" w:hAnsi="Arial" w:cs="Arial"/>
          <w:b/>
        </w:rPr>
        <w:t xml:space="preserve"> </w:t>
      </w:r>
    </w:p>
    <w:p w:rsidR="00B36452" w:rsidP="00021CDE" w:rsidRDefault="0056379D">
      <w:pPr>
        <w:jc w:val="both"/>
        <w:rPr>
          <w:rFonts w:ascii="Arial" w:hAnsi="Arial" w:cs="Arial"/>
        </w:rPr>
      </w:pPr>
      <w:r w:rsidRPr="002A1271">
        <w:rPr>
          <w:rFonts w:ascii="Arial" w:hAnsi="Arial" w:cs="Arial"/>
        </w:rPr>
        <w:t>Stečajna sutkinja poziva stečajnog upravitelja da sukladno objavljenom dnevnom redu</w:t>
      </w:r>
      <w:r w:rsidRPr="00FA6472">
        <w:rPr>
          <w:rFonts w:ascii="Arial" w:hAnsi="Arial" w:cs="Arial"/>
        </w:rPr>
        <w:t xml:space="preserve"> izvijesti stečajne vjerovnike o tijeku stečajnog postupka i stanju stečajne mase.</w:t>
      </w:r>
    </w:p>
    <w:p w:rsidR="00807BD5" w:rsidP="0056379D" w:rsidRDefault="00807BD5">
      <w:pPr>
        <w:jc w:val="both"/>
        <w:rPr>
          <w:rFonts w:ascii="Arial" w:hAnsi="Arial" w:cs="Arial"/>
        </w:rPr>
      </w:pPr>
    </w:p>
    <w:p w:rsidRPr="00807BD5" w:rsidR="00DF02F9" w:rsidP="0056379D" w:rsidRDefault="00463A64">
      <w:pPr>
        <w:jc w:val="both"/>
        <w:rPr>
          <w:rFonts w:ascii="Arial" w:hAnsi="Arial" w:cs="Arial"/>
        </w:rPr>
      </w:pPr>
      <w:r w:rsidRPr="00D307B3">
        <w:rPr>
          <w:rFonts w:ascii="Arial" w:hAnsi="Arial" w:cs="Arial"/>
        </w:rPr>
        <w:t>Stečajni upravitelj iskazuje da ostaje kod svog pisano</w:t>
      </w:r>
      <w:r>
        <w:rPr>
          <w:rFonts w:ascii="Arial" w:hAnsi="Arial" w:cs="Arial"/>
        </w:rPr>
        <w:t>g Izvješća koji je predao u suds</w:t>
      </w:r>
      <w:r w:rsidRPr="00D307B3">
        <w:rPr>
          <w:rFonts w:ascii="Arial" w:hAnsi="Arial" w:cs="Arial"/>
        </w:rPr>
        <w:t>ki s</w:t>
      </w:r>
      <w:r>
        <w:rPr>
          <w:rFonts w:ascii="Arial" w:hAnsi="Arial" w:cs="Arial"/>
        </w:rPr>
        <w:t>pis i koje je javno objavljeno</w:t>
      </w:r>
      <w:r w:rsidR="00151476">
        <w:rPr>
          <w:rFonts w:ascii="Arial" w:hAnsi="Arial" w:cs="Arial"/>
        </w:rPr>
        <w:t xml:space="preserve"> 24. studenoga 2022. godine te ukratko obrazlaže stavke izvješća. Referira se da je sudski vještak Alen Ljeljak utvrdio vrijednost suvlasničkog dijela nekretnina od 132/259 dijela upisanih u zk.ul. 7524 k.o. Zaton i to kč. br. 6182/4 u iznosu od 645.000,00 Kn, a elaborat je dostavio 18.listopada 2022. godine te da je duštvo Pro Lead d.o.o. Ljubljana na njegov zahtjev dobio e-mail odgovor da tražbina ovog razlučnog vjerovnika na svih 7 nekretnina koje su predmetom ovrhe u predmetu Ovr-1350/13, sada Ovr-329/22 na dan 07. studenoga 2022. godine iznosi 2.071.838,45 EUR, a da procjene vrijednosti nekretnina nisu izrađene jer se čeka sudska odluka za prodaju na dražbi. Napominje da je na taj ovršni spis pisao tri požurnice kako bi se ovršni postupak nastavio, ali bez rezultata. </w:t>
      </w:r>
      <w:r w:rsidR="00F5299E">
        <w:rPr>
          <w:rFonts w:ascii="Arial" w:hAnsi="Arial" w:cs="Arial"/>
        </w:rPr>
        <w:t>Predlaže prihvatiti izvješće.</w:t>
      </w:r>
    </w:p>
    <w:p w:rsidR="00463A64" w:rsidP="00021CDE" w:rsidRDefault="00463A64">
      <w:pPr>
        <w:jc w:val="both"/>
        <w:rPr>
          <w:rFonts w:ascii="Arial" w:hAnsi="Arial" w:cs="Arial"/>
        </w:rPr>
      </w:pPr>
    </w:p>
    <w:p w:rsidRPr="00296699" w:rsidR="0056379D" w:rsidP="0056379D" w:rsidRDefault="0056379D">
      <w:pPr>
        <w:jc w:val="both"/>
        <w:rPr>
          <w:rFonts w:ascii="Arial" w:hAnsi="Arial" w:cs="Arial"/>
        </w:rPr>
      </w:pPr>
      <w:r w:rsidRPr="00296699">
        <w:rPr>
          <w:rFonts w:ascii="Arial" w:hAnsi="Arial" w:cs="Arial"/>
        </w:rPr>
        <w:t>Stavlja se na glasovanje prijedlog stečajnog upravitelja da se prihvati Izvješće stečajnog upravitelja o tijeku stečajnog postupka i stanju stečajne mase.</w:t>
      </w:r>
    </w:p>
    <w:p w:rsidRPr="00296699" w:rsidR="00697DA9" w:rsidP="0056379D" w:rsidRDefault="0056379D">
      <w:pPr>
        <w:jc w:val="both"/>
        <w:rPr>
          <w:rFonts w:ascii="Arial" w:hAnsi="Arial" w:cs="Arial"/>
        </w:rPr>
      </w:pPr>
      <w:r w:rsidRPr="00296699">
        <w:rPr>
          <w:rFonts w:ascii="Arial" w:hAnsi="Arial" w:cs="Arial"/>
        </w:rPr>
        <w:t xml:space="preserve"> </w:t>
      </w:r>
    </w:p>
    <w:p w:rsidRPr="00296699" w:rsidR="0056379D" w:rsidP="0056379D" w:rsidRDefault="0056379D">
      <w:pPr>
        <w:jc w:val="both"/>
        <w:rPr>
          <w:rFonts w:ascii="Arial" w:hAnsi="Arial" w:cs="Arial"/>
        </w:rPr>
      </w:pPr>
      <w:r w:rsidRPr="00296699">
        <w:rPr>
          <w:rFonts w:ascii="Arial" w:hAnsi="Arial" w:cs="Arial"/>
        </w:rPr>
        <w:t xml:space="preserve">Nakon provedenog glasovanja                                                                   </w:t>
      </w:r>
    </w:p>
    <w:p w:rsidRPr="00296699" w:rsidR="0056379D" w:rsidP="0056379D" w:rsidRDefault="0056379D">
      <w:pPr>
        <w:jc w:val="center"/>
        <w:rPr>
          <w:rFonts w:ascii="Arial" w:hAnsi="Arial" w:cs="Arial"/>
        </w:rPr>
      </w:pPr>
      <w:r w:rsidRPr="00296699">
        <w:rPr>
          <w:rFonts w:ascii="Arial" w:hAnsi="Arial" w:cs="Arial"/>
        </w:rPr>
        <w:t>sud objavljuje</w:t>
      </w:r>
    </w:p>
    <w:p w:rsidRPr="00296699" w:rsidR="00556FCA" w:rsidP="00021CDE" w:rsidRDefault="00556FCA">
      <w:pPr>
        <w:jc w:val="both"/>
        <w:rPr>
          <w:rFonts w:ascii="Arial" w:hAnsi="Arial" w:cs="Arial"/>
        </w:rPr>
      </w:pPr>
    </w:p>
    <w:p w:rsidRPr="0056379D" w:rsidR="00463A64" w:rsidP="00463A64" w:rsidRDefault="00463A64">
      <w:pPr>
        <w:jc w:val="both"/>
        <w:rPr>
          <w:rFonts w:ascii="Arial" w:hAnsi="Arial" w:cs="Arial"/>
        </w:rPr>
      </w:pPr>
      <w:r w:rsidRPr="0056379D">
        <w:rPr>
          <w:rFonts w:ascii="Arial" w:hAnsi="Arial" w:cs="Arial"/>
        </w:rPr>
        <w:t>Utvrđuje se da je jednoglasno donesena odluka da se prihvaća Izvješće stečajnog upravitelja o tijeku stečajnog postupka i stanju stečajne mase.</w:t>
      </w:r>
    </w:p>
    <w:p w:rsidR="00164979" w:rsidP="00021CDE" w:rsidRDefault="00164979">
      <w:pPr>
        <w:jc w:val="both"/>
        <w:rPr>
          <w:rFonts w:ascii="Arial" w:hAnsi="Arial" w:cs="Arial"/>
        </w:rPr>
      </w:pPr>
    </w:p>
    <w:p w:rsidR="00463A64" w:rsidP="00021CDE" w:rsidRDefault="00463A64">
      <w:pPr>
        <w:jc w:val="both"/>
        <w:rPr>
          <w:rFonts w:ascii="Arial" w:hAnsi="Arial" w:cs="Arial"/>
        </w:rPr>
      </w:pPr>
    </w:p>
    <w:p w:rsidR="0056379D" w:rsidP="00021CDE" w:rsidRDefault="0056379D">
      <w:pPr>
        <w:jc w:val="both"/>
        <w:rPr>
          <w:rFonts w:ascii="Arial" w:hAnsi="Arial" w:cs="Arial"/>
        </w:rPr>
      </w:pPr>
      <w:r w:rsidRPr="00151476">
        <w:rPr>
          <w:rFonts w:ascii="Arial" w:hAnsi="Arial" w:cs="Arial"/>
        </w:rPr>
        <w:t xml:space="preserve">Prelazi se na točku dva dnevnog reda - </w:t>
      </w:r>
      <w:r w:rsidRPr="00151476" w:rsidR="00463A64">
        <w:rPr>
          <w:rFonts w:ascii="Arial" w:hAnsi="Arial" w:cs="Arial"/>
        </w:rPr>
        <w:t>Odlučivanje o ponudi društva I&amp;I Partneri</w:t>
      </w:r>
      <w:r w:rsidR="00463A64">
        <w:rPr>
          <w:rFonts w:ascii="Arial" w:hAnsi="Arial" w:cs="Arial"/>
        </w:rPr>
        <w:t xml:space="preserve"> d.o.o. iz Varaždina, Ulica Krešimira Filića 36, OIB 05446502192 i ponudi Antona Fingušt, Orehova Vas, Hotinjska cesta 125, Slovenija o otkupu utvrđene tražbine stečajnog dužnika u stečajnom postupku nad društvom HG NEKRETNINE d.o.o. u stečaju</w:t>
      </w:r>
      <w:r>
        <w:rPr>
          <w:rFonts w:ascii="Arial" w:hAnsi="Arial" w:cs="Arial"/>
        </w:rPr>
        <w:t xml:space="preserve">. </w:t>
      </w:r>
    </w:p>
    <w:p w:rsidR="0056379D" w:rsidP="00021CDE" w:rsidRDefault="0056379D">
      <w:pPr>
        <w:jc w:val="both"/>
        <w:rPr>
          <w:rFonts w:ascii="Arial" w:hAnsi="Arial" w:cs="Arial"/>
        </w:rPr>
      </w:pPr>
    </w:p>
    <w:p w:rsidR="00463A64" w:rsidP="00021CDE" w:rsidRDefault="00151476">
      <w:pPr>
        <w:jc w:val="both"/>
        <w:rPr>
          <w:rFonts w:ascii="Arial" w:hAnsi="Arial" w:cs="Arial"/>
        </w:rPr>
      </w:pPr>
      <w:r>
        <w:rPr>
          <w:rFonts w:ascii="Arial" w:hAnsi="Arial" w:cs="Arial"/>
        </w:rPr>
        <w:t xml:space="preserve">Konstatira se da je dana 29. studenoga 2022. godine zaprimljena ponuda društva I&amp;I partneri d.o.o. kojim mijenja već stavljenu ponudu za otkup </w:t>
      </w:r>
      <w:r w:rsidR="00F6004D">
        <w:rPr>
          <w:rFonts w:ascii="Arial" w:hAnsi="Arial" w:cs="Arial"/>
        </w:rPr>
        <w:t xml:space="preserve">utvrđene </w:t>
      </w:r>
      <w:r>
        <w:rPr>
          <w:rFonts w:ascii="Arial" w:hAnsi="Arial" w:cs="Arial"/>
        </w:rPr>
        <w:t xml:space="preserve">tražbine </w:t>
      </w:r>
      <w:r w:rsidR="00F6004D">
        <w:rPr>
          <w:rFonts w:ascii="Arial" w:hAnsi="Arial" w:cs="Arial"/>
        </w:rPr>
        <w:t xml:space="preserve">u stečajnom postupku nad HG Nekretnine u stečaju </w:t>
      </w:r>
      <w:r>
        <w:rPr>
          <w:rFonts w:ascii="Arial" w:hAnsi="Arial" w:cs="Arial"/>
        </w:rPr>
        <w:t xml:space="preserve">za iznos 500.000,00 Kn uvećanu </w:t>
      </w:r>
      <w:r>
        <w:rPr>
          <w:rFonts w:ascii="Arial" w:hAnsi="Arial" w:cs="Arial"/>
        </w:rPr>
        <w:lastRenderedPageBreak/>
        <w:t>za trošak postupka od 110.000,00 Kn</w:t>
      </w:r>
      <w:r w:rsidR="00F6004D">
        <w:rPr>
          <w:rFonts w:ascii="Arial" w:hAnsi="Arial" w:cs="Arial"/>
        </w:rPr>
        <w:t xml:space="preserve"> (ukupno 610.000,00 Kn)</w:t>
      </w:r>
      <w:r>
        <w:rPr>
          <w:rFonts w:ascii="Arial" w:hAnsi="Arial" w:cs="Arial"/>
        </w:rPr>
        <w:t xml:space="preserve"> tako da sada ovo društvo nudi</w:t>
      </w:r>
      <w:r w:rsidR="00F6004D">
        <w:rPr>
          <w:rFonts w:ascii="Arial" w:hAnsi="Arial" w:cs="Arial"/>
        </w:rPr>
        <w:t xml:space="preserve"> ukupno</w:t>
      </w:r>
      <w:r>
        <w:rPr>
          <w:rFonts w:ascii="Arial" w:hAnsi="Arial" w:cs="Arial"/>
        </w:rPr>
        <w:t xml:space="preserve"> iznos od 620.000,00 Kn za otkup </w:t>
      </w:r>
      <w:r w:rsidR="00F6004D">
        <w:rPr>
          <w:rFonts w:ascii="Arial" w:hAnsi="Arial" w:cs="Arial"/>
        </w:rPr>
        <w:t xml:space="preserve">ove tražbine, a koja involvira troškove u iznosu od 110.490,63 Kn. </w:t>
      </w:r>
    </w:p>
    <w:p w:rsidR="00F6004D" w:rsidP="00021CDE" w:rsidRDefault="00F6004D">
      <w:pPr>
        <w:jc w:val="both"/>
        <w:rPr>
          <w:rFonts w:ascii="Arial" w:hAnsi="Arial" w:cs="Arial"/>
        </w:rPr>
      </w:pPr>
    </w:p>
    <w:p w:rsidR="00F6004D" w:rsidP="00021CDE" w:rsidRDefault="00F6004D">
      <w:pPr>
        <w:jc w:val="both"/>
        <w:rPr>
          <w:rFonts w:ascii="Arial" w:hAnsi="Arial" w:cs="Arial"/>
        </w:rPr>
      </w:pPr>
      <w:r>
        <w:rPr>
          <w:rFonts w:ascii="Arial" w:hAnsi="Arial" w:cs="Arial"/>
        </w:rPr>
        <w:t xml:space="preserve">Stečajni upravitelj iskazuje da egzistira i ponuda Antona Fingušt za otkup ove tražbine u iznosu od 600.000,00 Kn. </w:t>
      </w:r>
    </w:p>
    <w:p w:rsidR="006D6689" w:rsidP="00021CDE" w:rsidRDefault="006D6689">
      <w:pPr>
        <w:jc w:val="both"/>
        <w:rPr>
          <w:rFonts w:ascii="Arial" w:hAnsi="Arial" w:cs="Arial"/>
        </w:rPr>
      </w:pPr>
    </w:p>
    <w:p w:rsidR="006D6689" w:rsidP="00021CDE" w:rsidRDefault="006D6689">
      <w:pPr>
        <w:jc w:val="both"/>
        <w:rPr>
          <w:rFonts w:ascii="Arial" w:hAnsi="Arial" w:cs="Arial"/>
        </w:rPr>
      </w:pPr>
      <w:r>
        <w:rPr>
          <w:rFonts w:ascii="Arial" w:hAnsi="Arial" w:cs="Arial"/>
        </w:rPr>
        <w:t>Zakonski zastupnik ponuditelja I&amp;I partneri d.o.o. Šenkovec Igor Vrbanec iskazuje da povećava ponudu za otkup tražbine na iznos od 670.000,00 Kn koja involvira iznos od 559.509,37 Kn za otkup utvrđene tražbine stečajnog dužnika u iznosu od 1.471.225,94 Kn u stečajnom postupku koji se provodi nad društvom HG Nekretnine u stečaju pred Trgovačkim sudom u Zagrebu pod posl. br. St-6287/2016 te iznos od 110.490,63 Kn troškova postupka koji obuhvaćaju troškove postupka u predmetu P-281/2019 Trgovačkog suda u Zagrebu u iznosu od 73.500,00 Kn i u predmetu P-23/2019 Trgovačkog suda u Zadru u iznosu od 36.990,63 Kn, a isti iznos bi platilo u roku od osam dana od dana sklapanja ugovora o prodaji ovih tražbina.</w:t>
      </w:r>
    </w:p>
    <w:p w:rsidR="006D6689" w:rsidP="00021CDE" w:rsidRDefault="006D6689">
      <w:pPr>
        <w:jc w:val="both"/>
        <w:rPr>
          <w:rFonts w:ascii="Arial" w:hAnsi="Arial" w:cs="Arial"/>
        </w:rPr>
      </w:pPr>
    </w:p>
    <w:p w:rsidR="006D6689" w:rsidP="00021CDE" w:rsidRDefault="006D6689">
      <w:pPr>
        <w:jc w:val="both"/>
        <w:rPr>
          <w:rFonts w:ascii="Arial" w:hAnsi="Arial" w:cs="Arial"/>
        </w:rPr>
      </w:pPr>
      <w:r>
        <w:rPr>
          <w:rFonts w:ascii="Arial" w:hAnsi="Arial" w:cs="Arial"/>
        </w:rPr>
        <w:t>Stavlja se na glasovanje prijedlog Antona Finguš iz Slovenije za otkup utvrđene tražbine stečajnog dužnika u stečajnom postupku koji se vodi u odnosu na društvo HG nekretnine d.o.o.u stečaju u iznosu od 1.471.225,94 Kn za cijenu od 600.000,00 Kn s rokom plaćanja osam dana od dana zaključenja ugovora o prodaji.</w:t>
      </w:r>
    </w:p>
    <w:p w:rsidRPr="0089693D" w:rsidR="0056379D" w:rsidP="0056379D" w:rsidRDefault="0056379D">
      <w:pPr>
        <w:jc w:val="both"/>
        <w:rPr>
          <w:rFonts w:ascii="Arial" w:hAnsi="Arial" w:cs="Arial"/>
        </w:rPr>
      </w:pPr>
    </w:p>
    <w:p w:rsidR="0056379D" w:rsidP="0056379D" w:rsidRDefault="0056379D">
      <w:pPr>
        <w:jc w:val="both"/>
        <w:rPr>
          <w:rFonts w:ascii="Arial" w:hAnsi="Arial" w:cs="Arial"/>
        </w:rPr>
      </w:pPr>
      <w:r w:rsidRPr="0089693D">
        <w:rPr>
          <w:rFonts w:ascii="Arial" w:hAnsi="Arial" w:cs="Arial"/>
        </w:rPr>
        <w:t xml:space="preserve">Nakon provedenog glasovanja        </w:t>
      </w:r>
    </w:p>
    <w:p w:rsidRPr="0089693D" w:rsidR="0056379D" w:rsidP="0056379D" w:rsidRDefault="0056379D">
      <w:pPr>
        <w:jc w:val="both"/>
        <w:rPr>
          <w:rFonts w:ascii="Arial" w:hAnsi="Arial" w:cs="Arial"/>
        </w:rPr>
      </w:pPr>
      <w:r w:rsidRPr="0089693D">
        <w:rPr>
          <w:rFonts w:ascii="Arial" w:hAnsi="Arial" w:cs="Arial"/>
        </w:rPr>
        <w:t xml:space="preserve">                                                           </w:t>
      </w:r>
    </w:p>
    <w:p w:rsidRPr="0089693D" w:rsidR="0056379D" w:rsidP="0056379D" w:rsidRDefault="0056379D">
      <w:pPr>
        <w:jc w:val="center"/>
        <w:rPr>
          <w:rFonts w:ascii="Arial" w:hAnsi="Arial" w:cs="Arial"/>
        </w:rPr>
      </w:pPr>
      <w:r w:rsidRPr="0089693D">
        <w:rPr>
          <w:rFonts w:ascii="Arial" w:hAnsi="Arial" w:cs="Arial"/>
        </w:rPr>
        <w:t>sud objavljuje</w:t>
      </w:r>
    </w:p>
    <w:p w:rsidR="0056379D" w:rsidP="00021CDE" w:rsidRDefault="0056379D">
      <w:pPr>
        <w:jc w:val="both"/>
        <w:rPr>
          <w:rFonts w:ascii="Arial" w:hAnsi="Arial" w:cs="Arial"/>
        </w:rPr>
      </w:pPr>
    </w:p>
    <w:p w:rsidR="00697DA9" w:rsidP="00021CDE" w:rsidRDefault="006D6689">
      <w:pPr>
        <w:jc w:val="both"/>
        <w:rPr>
          <w:rFonts w:ascii="Arial" w:hAnsi="Arial" w:cs="Arial"/>
        </w:rPr>
      </w:pPr>
      <w:r>
        <w:rPr>
          <w:rFonts w:ascii="Arial" w:hAnsi="Arial" w:cs="Arial"/>
        </w:rPr>
        <w:t>Utvrđuje se da je jednoglasno donesena odluka da se ne prihvaća prijedlog Antona Finguš iz Slovenije jer je ponuda društva I&amp;I partneri d.o.o. povoljnija.</w:t>
      </w:r>
    </w:p>
    <w:p w:rsidR="006D6689" w:rsidP="00021CDE" w:rsidRDefault="006D6689">
      <w:pPr>
        <w:jc w:val="both"/>
        <w:rPr>
          <w:rFonts w:ascii="Arial" w:hAnsi="Arial" w:cs="Arial"/>
        </w:rPr>
      </w:pPr>
    </w:p>
    <w:p w:rsidR="006D6689" w:rsidP="00021CDE" w:rsidRDefault="006D6689">
      <w:pPr>
        <w:jc w:val="both"/>
        <w:rPr>
          <w:rFonts w:ascii="Arial" w:hAnsi="Arial" w:cs="Arial"/>
        </w:rPr>
      </w:pPr>
      <w:r>
        <w:rPr>
          <w:rFonts w:ascii="Arial" w:hAnsi="Arial" w:cs="Arial"/>
        </w:rPr>
        <w:t>Stavlja se na glasovanje prijedlog ponude društva I&amp;I partneri d.o.o. Šenkovec za otkup tražbine u iznosu od 670.000,00 Kn koji involvira iznos od 559.509,37 Kn za otkup utvrđene tražbine stečajnog dužnika u iznosu od 1.471.225,94 Kn u stečajnom postupku koji se provodi nad društvom HG Nekretnine u stečaju pred Trgovačkim sudom u Zagrebu pod posl. br. St-6287/2016 te iznos od 110.490,63 Kn troškova postupka koji obuhvaćaju troškove postupka u predmetu P-281/2019 Trgovačkog suda u Zagrebu u iznosu od 73.500,00 Kn i u predmetu P-23/2019 Trgovačkog suda u Zadru u iznosu od 36.990,63 Kn, a koji iznos bi ovo društvo platilo u roku od osam dana od dana sklapanja ugovora o prodaji ovih tražbina</w:t>
      </w:r>
      <w:r w:rsidR="008F0329">
        <w:rPr>
          <w:rFonts w:ascii="Arial" w:hAnsi="Arial" w:cs="Arial"/>
        </w:rPr>
        <w:t>.</w:t>
      </w:r>
    </w:p>
    <w:p w:rsidR="00463A64" w:rsidP="00021CDE" w:rsidRDefault="00463A64">
      <w:pPr>
        <w:jc w:val="both"/>
        <w:rPr>
          <w:rFonts w:ascii="Arial" w:hAnsi="Arial" w:cs="Arial"/>
        </w:rPr>
      </w:pPr>
    </w:p>
    <w:p w:rsidR="00463A64" w:rsidP="00021CDE" w:rsidRDefault="00463A64">
      <w:pPr>
        <w:jc w:val="both"/>
        <w:rPr>
          <w:rFonts w:ascii="Arial" w:hAnsi="Arial" w:cs="Arial"/>
        </w:rPr>
      </w:pPr>
    </w:p>
    <w:p w:rsidR="006D6689" w:rsidP="006D6689" w:rsidRDefault="006D6689">
      <w:pPr>
        <w:jc w:val="both"/>
        <w:rPr>
          <w:rFonts w:ascii="Arial" w:hAnsi="Arial" w:cs="Arial"/>
        </w:rPr>
      </w:pPr>
      <w:r w:rsidRPr="0089693D">
        <w:rPr>
          <w:rFonts w:ascii="Arial" w:hAnsi="Arial" w:cs="Arial"/>
        </w:rPr>
        <w:t xml:space="preserve">Nakon provedenog glasovanja        </w:t>
      </w:r>
    </w:p>
    <w:p w:rsidRPr="0089693D" w:rsidR="006D6689" w:rsidP="006D6689" w:rsidRDefault="006D6689">
      <w:pPr>
        <w:jc w:val="both"/>
        <w:rPr>
          <w:rFonts w:ascii="Arial" w:hAnsi="Arial" w:cs="Arial"/>
        </w:rPr>
      </w:pPr>
      <w:r w:rsidRPr="0089693D">
        <w:rPr>
          <w:rFonts w:ascii="Arial" w:hAnsi="Arial" w:cs="Arial"/>
        </w:rPr>
        <w:t xml:space="preserve">                                                           </w:t>
      </w:r>
    </w:p>
    <w:p w:rsidRPr="0089693D" w:rsidR="006D6689" w:rsidP="006D6689" w:rsidRDefault="006D6689">
      <w:pPr>
        <w:jc w:val="center"/>
        <w:rPr>
          <w:rFonts w:ascii="Arial" w:hAnsi="Arial" w:cs="Arial"/>
        </w:rPr>
      </w:pPr>
      <w:r w:rsidRPr="0089693D">
        <w:rPr>
          <w:rFonts w:ascii="Arial" w:hAnsi="Arial" w:cs="Arial"/>
        </w:rPr>
        <w:t>sud objavljuje</w:t>
      </w:r>
    </w:p>
    <w:p w:rsidR="006D6689" w:rsidP="006D6689" w:rsidRDefault="006D6689">
      <w:pPr>
        <w:jc w:val="both"/>
        <w:rPr>
          <w:rFonts w:ascii="Arial" w:hAnsi="Arial" w:cs="Arial"/>
        </w:rPr>
      </w:pPr>
    </w:p>
    <w:p w:rsidR="00463A64" w:rsidP="006D6689" w:rsidRDefault="006D6689">
      <w:pPr>
        <w:jc w:val="both"/>
        <w:rPr>
          <w:rFonts w:ascii="Arial" w:hAnsi="Arial" w:cs="Arial"/>
        </w:rPr>
      </w:pPr>
      <w:r>
        <w:rPr>
          <w:rFonts w:ascii="Arial" w:hAnsi="Arial" w:cs="Arial"/>
        </w:rPr>
        <w:t xml:space="preserve">Utvrđuje se da je jednoglasno prihvaćena ponuda društva I&amp;I partneri d.o.o. </w:t>
      </w:r>
      <w:r w:rsidR="008F0329">
        <w:rPr>
          <w:rFonts w:ascii="Arial" w:hAnsi="Arial" w:cs="Arial"/>
        </w:rPr>
        <w:t>Šenkovec za otkup tražbine u ukupnom iznosu od 670.000,00 Kn koji iznos involvira iznos od 559.509,37 Kn za otkup utvrđene tražbine stečajnog dužnika u iznosu od 1.471.225,94 Kn u stečajnom postupku koji se provodi nad društvom HG Nekretnine u stečaju pred Trgovačkim sudom u Zagrebu pod posl. br. St-6287/2016 te iznos od 110.490,63 Kn troškova postupka koji obuhvaćaju troškove postupka u predmetu P-</w:t>
      </w:r>
      <w:r w:rsidR="008F0329">
        <w:rPr>
          <w:rFonts w:ascii="Arial" w:hAnsi="Arial" w:cs="Arial"/>
        </w:rPr>
        <w:lastRenderedPageBreak/>
        <w:t>281/2019 Trgovačkog suda u Zagrebu u iznosu od 73.500,00 Kn i u predmetu P-23/2019 Trgovačkog suda u Zadru u iznosu od 36.990,63 Kn, a koji iznos će ovo društvo platiti u roku od osam dana od dana sklapanja ugovora o prodaji ovih tražbina.</w:t>
      </w:r>
    </w:p>
    <w:p w:rsidR="00463A64" w:rsidP="00021CDE" w:rsidRDefault="00463A64">
      <w:pPr>
        <w:jc w:val="both"/>
        <w:rPr>
          <w:rFonts w:ascii="Arial" w:hAnsi="Arial" w:cs="Arial"/>
        </w:rPr>
      </w:pPr>
    </w:p>
    <w:p w:rsidR="00556FCA" w:rsidP="00021CDE" w:rsidRDefault="00556FCA">
      <w:pPr>
        <w:jc w:val="both"/>
        <w:rPr>
          <w:rFonts w:ascii="Arial" w:hAnsi="Arial" w:cs="Arial"/>
        </w:rPr>
      </w:pPr>
    </w:p>
    <w:p w:rsidR="0056379D" w:rsidP="00021CDE" w:rsidRDefault="0056379D">
      <w:pPr>
        <w:jc w:val="both"/>
        <w:rPr>
          <w:rFonts w:ascii="Arial" w:hAnsi="Arial" w:cs="Arial"/>
        </w:rPr>
      </w:pPr>
      <w:r w:rsidRPr="008F0329">
        <w:rPr>
          <w:rFonts w:ascii="Arial" w:hAnsi="Arial" w:cs="Arial"/>
        </w:rPr>
        <w:t xml:space="preserve">Prelazi se na točku tri dnevnog reda - </w:t>
      </w:r>
      <w:r w:rsidRPr="008F0329" w:rsidR="00463A64">
        <w:rPr>
          <w:rFonts w:ascii="Arial" w:hAnsi="Arial" w:cs="Arial"/>
        </w:rPr>
        <w:t>Odlučivanje o daljnjem tijeku stečajnog</w:t>
      </w:r>
      <w:r w:rsidR="00463A64">
        <w:rPr>
          <w:rFonts w:ascii="Arial" w:hAnsi="Arial" w:cs="Arial"/>
        </w:rPr>
        <w:t xml:space="preserve"> postupka.</w:t>
      </w:r>
    </w:p>
    <w:p w:rsidR="0056379D" w:rsidP="00021CDE" w:rsidRDefault="0056379D">
      <w:pPr>
        <w:jc w:val="both"/>
        <w:rPr>
          <w:rFonts w:ascii="Arial" w:hAnsi="Arial" w:cs="Arial"/>
        </w:rPr>
      </w:pPr>
    </w:p>
    <w:p w:rsidR="00463A64" w:rsidP="00021CDE" w:rsidRDefault="008F0329">
      <w:pPr>
        <w:jc w:val="both"/>
        <w:rPr>
          <w:rFonts w:ascii="Arial" w:hAnsi="Arial" w:cs="Arial"/>
        </w:rPr>
      </w:pPr>
      <w:r>
        <w:rPr>
          <w:rFonts w:ascii="Arial" w:hAnsi="Arial" w:cs="Arial"/>
        </w:rPr>
        <w:t xml:space="preserve">Nazočni stečajni vjerovnici iskazuju da je potrebno što prije sklopiti predmetni ugovor o prodaji kako bi stečajni upravitelj mogao sačiniti prijedlog završne diobe i kako bi se stečajni postupak zaključio. </w:t>
      </w:r>
    </w:p>
    <w:p w:rsidR="008F0329" w:rsidP="00021CDE" w:rsidRDefault="008F0329">
      <w:pPr>
        <w:jc w:val="both"/>
        <w:rPr>
          <w:rFonts w:ascii="Arial" w:hAnsi="Arial" w:cs="Arial"/>
        </w:rPr>
      </w:pPr>
    </w:p>
    <w:p w:rsidR="008F0329" w:rsidP="00021CDE" w:rsidRDefault="008F0329">
      <w:pPr>
        <w:jc w:val="both"/>
        <w:rPr>
          <w:rFonts w:ascii="Arial" w:hAnsi="Arial" w:cs="Arial"/>
        </w:rPr>
      </w:pPr>
      <w:r>
        <w:rPr>
          <w:rFonts w:ascii="Arial" w:hAnsi="Arial" w:cs="Arial"/>
        </w:rPr>
        <w:t>Stečajni upravitelj iskazuje da je stečajni dužnik upisan kao vlasnik nekretnine</w:t>
      </w:r>
      <w:r w:rsidR="004E0243">
        <w:rPr>
          <w:rFonts w:ascii="Arial" w:hAnsi="Arial" w:cs="Arial"/>
        </w:rPr>
        <w:t>,</w:t>
      </w:r>
      <w:r>
        <w:rPr>
          <w:rFonts w:ascii="Arial" w:hAnsi="Arial" w:cs="Arial"/>
        </w:rPr>
        <w:t xml:space="preserve"> i to suvlasničkog dijela od 127/259, ETAŽNO VLASNIŠTVO (E-1), kč. br. 6182/4 upisane u zk. ul. 7524 k.o. </w:t>
      </w:r>
      <w:r w:rsidR="004E0243">
        <w:rPr>
          <w:rFonts w:ascii="Arial" w:hAnsi="Arial" w:cs="Arial"/>
        </w:rPr>
        <w:t>Zaton</w:t>
      </w:r>
      <w:r>
        <w:rPr>
          <w:rFonts w:ascii="Arial" w:hAnsi="Arial" w:cs="Arial"/>
        </w:rPr>
        <w:t xml:space="preserve"> koja je po osnovi ugovora o prodaji, a koji nije raskinut prodana društvu HG nekretnine te kako je društvo HG nekretnine platilo iznos od 165.879,34 eura</w:t>
      </w:r>
      <w:r w:rsidR="004E0243">
        <w:rPr>
          <w:rFonts w:ascii="Arial" w:hAnsi="Arial" w:cs="Arial"/>
        </w:rPr>
        <w:t xml:space="preserve"> po osnovi kupoprodajne cijene</w:t>
      </w:r>
      <w:r>
        <w:rPr>
          <w:rFonts w:ascii="Arial" w:hAnsi="Arial" w:cs="Arial"/>
        </w:rPr>
        <w:t xml:space="preserve">, a razlika tražbine </w:t>
      </w:r>
      <w:r w:rsidR="004E0243">
        <w:rPr>
          <w:rFonts w:ascii="Arial" w:hAnsi="Arial" w:cs="Arial"/>
        </w:rPr>
        <w:t xml:space="preserve">koja nije naplaćena </w:t>
      </w:r>
      <w:r>
        <w:rPr>
          <w:rFonts w:ascii="Arial" w:hAnsi="Arial" w:cs="Arial"/>
        </w:rPr>
        <w:t xml:space="preserve">utvrđena u stečajnom  postupku koji se provodi nad društvom HG nekretnine u iznosu od 1.471.225,94 Kn </w:t>
      </w:r>
      <w:r w:rsidR="004E0243">
        <w:rPr>
          <w:rFonts w:ascii="Arial" w:hAnsi="Arial" w:cs="Arial"/>
        </w:rPr>
        <w:t xml:space="preserve">i </w:t>
      </w:r>
      <w:r>
        <w:rPr>
          <w:rFonts w:ascii="Arial" w:hAnsi="Arial" w:cs="Arial"/>
        </w:rPr>
        <w:t xml:space="preserve">faktički prodana sukladno današnjoj odluci skupštine vjerovnika uz uvjet da se plati cijena </w:t>
      </w:r>
      <w:r w:rsidR="004E0243">
        <w:rPr>
          <w:rFonts w:ascii="Arial" w:hAnsi="Arial" w:cs="Arial"/>
        </w:rPr>
        <w:t xml:space="preserve">društvu I&amp;I partneri d.o.o. potrebno je odlučiti o davanju tabularne izjave. Stoga predlaže ovlastiti ga na davanje tabularne isprave osobi koja bude određena, a na temelju sporazuma između društva HG nekretnine d.o.o. u stečaju i stjecatelja I&amp;I partneri. </w:t>
      </w:r>
    </w:p>
    <w:p w:rsidR="004E0243" w:rsidP="00021CDE" w:rsidRDefault="004E0243">
      <w:pPr>
        <w:jc w:val="both"/>
        <w:rPr>
          <w:rFonts w:ascii="Arial" w:hAnsi="Arial" w:cs="Arial"/>
        </w:rPr>
      </w:pPr>
    </w:p>
    <w:p w:rsidR="004E0243" w:rsidP="00021CDE" w:rsidRDefault="004E0243">
      <w:pPr>
        <w:jc w:val="both"/>
        <w:rPr>
          <w:rFonts w:ascii="Arial" w:hAnsi="Arial" w:cs="Arial"/>
        </w:rPr>
      </w:pPr>
      <w:r>
        <w:rPr>
          <w:rFonts w:ascii="Arial" w:hAnsi="Arial" w:cs="Arial"/>
        </w:rPr>
        <w:t>Stavlja se prijedlog ove odluke na glasovanje.</w:t>
      </w:r>
    </w:p>
    <w:p w:rsidR="004E0243" w:rsidP="00021CDE" w:rsidRDefault="004E0243">
      <w:pPr>
        <w:jc w:val="both"/>
        <w:rPr>
          <w:rFonts w:ascii="Arial" w:hAnsi="Arial" w:cs="Arial"/>
        </w:rPr>
      </w:pPr>
    </w:p>
    <w:p w:rsidR="004E0243" w:rsidP="004E0243" w:rsidRDefault="004E0243">
      <w:pPr>
        <w:jc w:val="both"/>
        <w:rPr>
          <w:rFonts w:ascii="Arial" w:hAnsi="Arial" w:cs="Arial"/>
        </w:rPr>
      </w:pPr>
      <w:r w:rsidRPr="0089693D">
        <w:rPr>
          <w:rFonts w:ascii="Arial" w:hAnsi="Arial" w:cs="Arial"/>
        </w:rPr>
        <w:t xml:space="preserve">Nakon provedenog glasovanja        </w:t>
      </w:r>
    </w:p>
    <w:p w:rsidRPr="0089693D" w:rsidR="004E0243" w:rsidP="004E0243" w:rsidRDefault="004E0243">
      <w:pPr>
        <w:jc w:val="both"/>
        <w:rPr>
          <w:rFonts w:ascii="Arial" w:hAnsi="Arial" w:cs="Arial"/>
        </w:rPr>
      </w:pPr>
      <w:r w:rsidRPr="0089693D">
        <w:rPr>
          <w:rFonts w:ascii="Arial" w:hAnsi="Arial" w:cs="Arial"/>
        </w:rPr>
        <w:t xml:space="preserve">                                                           </w:t>
      </w:r>
    </w:p>
    <w:p w:rsidRPr="0089693D" w:rsidR="004E0243" w:rsidP="004E0243" w:rsidRDefault="004E0243">
      <w:pPr>
        <w:jc w:val="center"/>
        <w:rPr>
          <w:rFonts w:ascii="Arial" w:hAnsi="Arial" w:cs="Arial"/>
        </w:rPr>
      </w:pPr>
      <w:r w:rsidRPr="0089693D">
        <w:rPr>
          <w:rFonts w:ascii="Arial" w:hAnsi="Arial" w:cs="Arial"/>
        </w:rPr>
        <w:t>sud objavljuje</w:t>
      </w:r>
    </w:p>
    <w:p w:rsidR="004E0243" w:rsidP="00021CDE" w:rsidRDefault="004E0243">
      <w:pPr>
        <w:jc w:val="both"/>
        <w:rPr>
          <w:rFonts w:ascii="Arial" w:hAnsi="Arial" w:cs="Arial"/>
        </w:rPr>
      </w:pPr>
    </w:p>
    <w:p w:rsidR="004E0243" w:rsidP="00021CDE" w:rsidRDefault="004E0243">
      <w:pPr>
        <w:jc w:val="both"/>
        <w:rPr>
          <w:rFonts w:ascii="Arial" w:hAnsi="Arial" w:cs="Arial"/>
        </w:rPr>
      </w:pPr>
      <w:r>
        <w:rPr>
          <w:rFonts w:ascii="Arial" w:hAnsi="Arial" w:cs="Arial"/>
        </w:rPr>
        <w:t>Utvrđuje se da je jednoglasno donesena odluka da će stečajni upravitelj dati tabularnu ispravu za nekretnine i to: suvlasnički dio od 127/259, ETAŽNO VLASNIŠTVO (E-1), kč. br. 6182/4 upisane u zk. ul. 7524 k.o. Zaton osobi koja bude određena na temelju sporazuma između društva HG nekretnine d.o.o. u stečaju i stjecatelja I&amp;I partneri d.o.o. uz uvjet da stjecatelj I&amp;I partneri d.o.o. plati kupoprodajnu cijenu za otkup tražbine.</w:t>
      </w:r>
    </w:p>
    <w:p w:rsidR="008F0329" w:rsidP="00021CDE" w:rsidRDefault="008F0329">
      <w:pPr>
        <w:jc w:val="both"/>
        <w:rPr>
          <w:rFonts w:ascii="Arial" w:hAnsi="Arial" w:cs="Arial"/>
        </w:rPr>
      </w:pPr>
    </w:p>
    <w:p w:rsidR="00463A64" w:rsidP="00021CDE" w:rsidRDefault="00463A64">
      <w:pPr>
        <w:jc w:val="both"/>
        <w:rPr>
          <w:rFonts w:ascii="Arial" w:hAnsi="Arial" w:cs="Arial"/>
        </w:rPr>
      </w:pPr>
    </w:p>
    <w:p w:rsidRPr="004E0243" w:rsidR="0056379D" w:rsidP="0056379D" w:rsidRDefault="0056379D">
      <w:pPr>
        <w:jc w:val="both"/>
        <w:rPr>
          <w:rFonts w:ascii="Arial" w:hAnsi="Arial" w:cs="Arial"/>
        </w:rPr>
      </w:pPr>
      <w:r w:rsidRPr="004E0243">
        <w:rPr>
          <w:rFonts w:ascii="Arial" w:hAnsi="Arial" w:cs="Arial"/>
        </w:rPr>
        <w:t>Prelazi se na točku četiri dnevnog reda – Razno.</w:t>
      </w:r>
    </w:p>
    <w:p w:rsidR="0056379D" w:rsidP="00021CDE" w:rsidRDefault="0056379D">
      <w:pPr>
        <w:jc w:val="both"/>
        <w:rPr>
          <w:rFonts w:ascii="Arial" w:hAnsi="Arial" w:cs="Arial"/>
        </w:rPr>
      </w:pPr>
      <w:r>
        <w:rPr>
          <w:rFonts w:ascii="Arial" w:hAnsi="Arial" w:cs="Arial"/>
        </w:rPr>
        <w:t xml:space="preserve"> </w:t>
      </w:r>
    </w:p>
    <w:p w:rsidR="0015667E" w:rsidP="0015667E" w:rsidRDefault="005E548E">
      <w:pPr>
        <w:jc w:val="both"/>
        <w:rPr>
          <w:rFonts w:ascii="Arial" w:hAnsi="Arial" w:cs="Arial"/>
        </w:rPr>
      </w:pPr>
      <w:r>
        <w:rPr>
          <w:rFonts w:ascii="Arial" w:hAnsi="Arial" w:cs="Arial"/>
        </w:rPr>
        <w:t>Utvrđuje se da pod ovom točkom dnevnog reda nema tema za raspravu.</w:t>
      </w:r>
    </w:p>
    <w:p w:rsidR="00697DA9" w:rsidP="0015667E" w:rsidRDefault="00697DA9">
      <w:pPr>
        <w:jc w:val="both"/>
        <w:rPr>
          <w:rFonts w:ascii="Arial" w:hAnsi="Arial" w:cs="Arial"/>
        </w:rPr>
      </w:pPr>
    </w:p>
    <w:p w:rsidRPr="00272F39" w:rsidR="00556FCA" w:rsidP="00423B20" w:rsidRDefault="00556FCA">
      <w:pPr>
        <w:jc w:val="center"/>
        <w:rPr>
          <w:rFonts w:ascii="Arial" w:hAnsi="Arial" w:cs="Arial"/>
        </w:rPr>
      </w:pPr>
    </w:p>
    <w:p w:rsidRPr="00272F39" w:rsidR="00DB052E" w:rsidP="00423B20" w:rsidRDefault="00021CDE">
      <w:pPr>
        <w:jc w:val="center"/>
        <w:rPr>
          <w:rFonts w:ascii="Arial" w:hAnsi="Arial" w:cs="Arial"/>
        </w:rPr>
      </w:pPr>
      <w:r w:rsidRPr="00272F39">
        <w:rPr>
          <w:rFonts w:ascii="Arial" w:hAnsi="Arial" w:cs="Arial"/>
        </w:rPr>
        <w:t>Dovršeno.</w:t>
      </w:r>
    </w:p>
    <w:sectPr w:rsidRPr="00272F39" w:rsidR="00DB052E" w:rsidSect="00C8620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A57EF" w:rsidP="00034398" w:rsidRDefault="009A57EF">
      <w:r>
        <w:separator/>
      </w:r>
    </w:p>
  </w:endnote>
  <w:endnote w:type="continuationSeparator" w:id="0">
    <w:p w:rsidR="009A57EF" w:rsidP="00034398" w:rsidRDefault="009A57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A57EF" w:rsidP="00034398" w:rsidRDefault="009A57EF">
      <w:r>
        <w:separator/>
      </w:r>
    </w:p>
  </w:footnote>
  <w:footnote w:type="continuationSeparator" w:id="0">
    <w:p w:rsidR="009A57EF" w:rsidP="00034398" w:rsidRDefault="009A57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2906830"/>
      <w:docPartObj>
        <w:docPartGallery w:val="Page Numbers (Top of Page)"/>
        <w:docPartUnique/>
      </w:docPartObj>
    </w:sdtPr>
    <w:sdtEndPr/>
    <w:sdtContent>
      <w:p w:rsidR="00C86206" w:rsidRDefault="00C86206">
        <w:pPr>
          <w:pStyle w:val="Zaglavlje"/>
          <w:jc w:val="center"/>
        </w:pPr>
        <w:r>
          <w:fldChar w:fldCharType="begin"/>
        </w:r>
        <w:r>
          <w:instrText>PAGE   \* MERGEFORMAT</w:instrText>
        </w:r>
        <w:r>
          <w:fldChar w:fldCharType="separate"/>
        </w:r>
        <w:r w:rsidR="003E5D1D">
          <w:rPr>
            <w:noProof/>
          </w:rPr>
          <w:t>4</w:t>
        </w:r>
        <w:r>
          <w:fldChar w:fldCharType="end"/>
        </w:r>
      </w:p>
    </w:sdtContent>
  </w:sdt>
  <w:p w:rsidR="00C86206" w:rsidP="00556FCA" w:rsidRDefault="00556FCA">
    <w:pPr>
      <w:jc w:val="right"/>
      <w:rPr>
        <w:rFonts w:ascii="Arial" w:hAnsi="Arial" w:cs="Arial"/>
      </w:rPr>
    </w:pPr>
    <w:r>
      <w:rPr>
        <w:rFonts w:ascii="Arial" w:hAnsi="Arial" w:cs="Arial"/>
      </w:rPr>
      <w:t xml:space="preserve">Poslovni broj: </w:t>
    </w:r>
    <w:r w:rsidR="007201FF">
      <w:rPr>
        <w:rFonts w:ascii="Arial" w:hAnsi="Arial" w:cs="Arial"/>
      </w:rPr>
      <w:t>7/St-248/2012-524</w:t>
    </w:r>
  </w:p>
  <w:p w:rsidR="00DF02F9" w:rsidP="00556FCA" w:rsidRDefault="00DF02F9">
    <w:pPr>
      <w:jc w:val="right"/>
    </w:pPr>
  </w:p>
</w:hdr>
</file>

<file path=word/header2.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4482F" w:rsidR="00925024" w:rsidP="00925024" w:rsidRDefault="00F4482F">
    <w:pPr>
      <w:jc w:val="right"/>
      <w:rPr>
        <w:rFonts w:ascii="Arial" w:hAnsi="Arial" w:cs="Arial"/>
      </w:rPr>
    </w:pPr>
    <w:r w:rsidRPr="00F4482F">
      <w:rPr>
        <w:rFonts w:ascii="Arial" w:hAnsi="Arial" w:cs="Arial"/>
      </w:rPr>
      <w:t>Poslovni b</w:t>
    </w:r>
    <w:r w:rsidRPr="00F4482F" w:rsidR="00925024">
      <w:rPr>
        <w:rFonts w:ascii="Arial" w:hAnsi="Arial" w:cs="Arial"/>
      </w:rPr>
      <w:t>roj: 7/St-</w:t>
    </w:r>
    <w:r w:rsidRPr="00F4482F" w:rsidR="00AB3382">
      <w:rPr>
        <w:rFonts w:ascii="Arial" w:hAnsi="Arial" w:cs="Arial"/>
      </w:rPr>
      <w:t>248</w:t>
    </w:r>
    <w:r w:rsidRPr="00F4482F" w:rsidR="00925024">
      <w:rPr>
        <w:rFonts w:ascii="Arial" w:hAnsi="Arial" w:cs="Arial"/>
      </w:rPr>
      <w:t>/201</w:t>
    </w:r>
    <w:r w:rsidRPr="00F4482F" w:rsidR="00AB3382">
      <w:rPr>
        <w:rFonts w:ascii="Arial" w:hAnsi="Arial" w:cs="Arial"/>
      </w:rPr>
      <w:t>2</w:t>
    </w:r>
    <w:r w:rsidRPr="00F4482F" w:rsidR="00925024">
      <w:rPr>
        <w:rFonts w:ascii="Arial" w:hAnsi="Arial" w:cs="Arial"/>
      </w:rPr>
      <w:t>-</w:t>
    </w:r>
    <w:r w:rsidR="007201FF">
      <w:rPr>
        <w:rFonts w:ascii="Arial" w:hAnsi="Arial" w:cs="Arial"/>
      </w:rPr>
      <w:t>524</w:t>
    </w:r>
  </w:p>
  <w:p w:rsidR="00925024" w:rsidRDefault="009250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A6557"/>
    <w:multiLevelType w:val="hybridMultilevel"/>
    <w:tmpl w:val="8E5278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C95"/>
    <w:rsid w:val="00004384"/>
    <w:rsid w:val="00014C38"/>
    <w:rsid w:val="00021CDE"/>
    <w:rsid w:val="00027F96"/>
    <w:rsid w:val="00032089"/>
    <w:rsid w:val="00033365"/>
    <w:rsid w:val="00034398"/>
    <w:rsid w:val="000417FA"/>
    <w:rsid w:val="000541EF"/>
    <w:rsid w:val="0005659F"/>
    <w:rsid w:val="00065C24"/>
    <w:rsid w:val="00066FFD"/>
    <w:rsid w:val="00076417"/>
    <w:rsid w:val="00083676"/>
    <w:rsid w:val="000966B1"/>
    <w:rsid w:val="000B3093"/>
    <w:rsid w:val="000B36C6"/>
    <w:rsid w:val="000D4756"/>
    <w:rsid w:val="000D7895"/>
    <w:rsid w:val="000E3F3B"/>
    <w:rsid w:val="000E7DE5"/>
    <w:rsid w:val="000F0822"/>
    <w:rsid w:val="001024CE"/>
    <w:rsid w:val="00111C96"/>
    <w:rsid w:val="00115366"/>
    <w:rsid w:val="0014142D"/>
    <w:rsid w:val="00151476"/>
    <w:rsid w:val="0015667E"/>
    <w:rsid w:val="00164979"/>
    <w:rsid w:val="001962C3"/>
    <w:rsid w:val="001B3ED3"/>
    <w:rsid w:val="001C50B0"/>
    <w:rsid w:val="001F273A"/>
    <w:rsid w:val="001F55CF"/>
    <w:rsid w:val="00204CA3"/>
    <w:rsid w:val="00212CA0"/>
    <w:rsid w:val="002227C5"/>
    <w:rsid w:val="00225ADC"/>
    <w:rsid w:val="00234602"/>
    <w:rsid w:val="00241F7D"/>
    <w:rsid w:val="0025671D"/>
    <w:rsid w:val="00260BB2"/>
    <w:rsid w:val="00263A2F"/>
    <w:rsid w:val="00271412"/>
    <w:rsid w:val="00272F39"/>
    <w:rsid w:val="00285075"/>
    <w:rsid w:val="002964D7"/>
    <w:rsid w:val="00296699"/>
    <w:rsid w:val="002A1271"/>
    <w:rsid w:val="002A2A52"/>
    <w:rsid w:val="002B2284"/>
    <w:rsid w:val="002C16C0"/>
    <w:rsid w:val="002C3C38"/>
    <w:rsid w:val="002D3D6B"/>
    <w:rsid w:val="002D431D"/>
    <w:rsid w:val="002E2D55"/>
    <w:rsid w:val="003130EA"/>
    <w:rsid w:val="00315113"/>
    <w:rsid w:val="003157F1"/>
    <w:rsid w:val="00316BED"/>
    <w:rsid w:val="00321742"/>
    <w:rsid w:val="00330073"/>
    <w:rsid w:val="003304F5"/>
    <w:rsid w:val="00333945"/>
    <w:rsid w:val="00336FEE"/>
    <w:rsid w:val="00342783"/>
    <w:rsid w:val="00344ACF"/>
    <w:rsid w:val="003516C6"/>
    <w:rsid w:val="00354591"/>
    <w:rsid w:val="00355A92"/>
    <w:rsid w:val="003606A7"/>
    <w:rsid w:val="0036693B"/>
    <w:rsid w:val="003724B4"/>
    <w:rsid w:val="003754FF"/>
    <w:rsid w:val="003770E2"/>
    <w:rsid w:val="00377588"/>
    <w:rsid w:val="0038188C"/>
    <w:rsid w:val="00396695"/>
    <w:rsid w:val="003A4873"/>
    <w:rsid w:val="003A6FFB"/>
    <w:rsid w:val="003B22BF"/>
    <w:rsid w:val="003C20F6"/>
    <w:rsid w:val="003C2CE1"/>
    <w:rsid w:val="003E5D1D"/>
    <w:rsid w:val="003F1F0A"/>
    <w:rsid w:val="003F27FE"/>
    <w:rsid w:val="003F5CDF"/>
    <w:rsid w:val="0040078E"/>
    <w:rsid w:val="00403B76"/>
    <w:rsid w:val="00403D4E"/>
    <w:rsid w:val="004051A5"/>
    <w:rsid w:val="00412FE4"/>
    <w:rsid w:val="00422F61"/>
    <w:rsid w:val="00423697"/>
    <w:rsid w:val="00423B20"/>
    <w:rsid w:val="00432665"/>
    <w:rsid w:val="0043768D"/>
    <w:rsid w:val="00463A64"/>
    <w:rsid w:val="00465045"/>
    <w:rsid w:val="00473CE4"/>
    <w:rsid w:val="00484C25"/>
    <w:rsid w:val="004C3884"/>
    <w:rsid w:val="004E0243"/>
    <w:rsid w:val="004E2EA9"/>
    <w:rsid w:val="004F480E"/>
    <w:rsid w:val="004F5E07"/>
    <w:rsid w:val="00502307"/>
    <w:rsid w:val="00504D00"/>
    <w:rsid w:val="0051060A"/>
    <w:rsid w:val="00514F20"/>
    <w:rsid w:val="00522140"/>
    <w:rsid w:val="0052335C"/>
    <w:rsid w:val="00531B94"/>
    <w:rsid w:val="005352EE"/>
    <w:rsid w:val="00542BF7"/>
    <w:rsid w:val="00544FD3"/>
    <w:rsid w:val="0055484C"/>
    <w:rsid w:val="00556FCA"/>
    <w:rsid w:val="00563124"/>
    <w:rsid w:val="0056379D"/>
    <w:rsid w:val="005642B5"/>
    <w:rsid w:val="005871B3"/>
    <w:rsid w:val="005954A0"/>
    <w:rsid w:val="005A3548"/>
    <w:rsid w:val="005B1E64"/>
    <w:rsid w:val="005B33A9"/>
    <w:rsid w:val="005B3999"/>
    <w:rsid w:val="005B6B1A"/>
    <w:rsid w:val="005C3A88"/>
    <w:rsid w:val="005C7EF4"/>
    <w:rsid w:val="005D63F9"/>
    <w:rsid w:val="005D6744"/>
    <w:rsid w:val="005E548E"/>
    <w:rsid w:val="006044AF"/>
    <w:rsid w:val="00610E05"/>
    <w:rsid w:val="00611867"/>
    <w:rsid w:val="00627AA6"/>
    <w:rsid w:val="0063589C"/>
    <w:rsid w:val="006442A9"/>
    <w:rsid w:val="00647420"/>
    <w:rsid w:val="006547C5"/>
    <w:rsid w:val="00657403"/>
    <w:rsid w:val="006630DA"/>
    <w:rsid w:val="006865EB"/>
    <w:rsid w:val="006930AE"/>
    <w:rsid w:val="006940F2"/>
    <w:rsid w:val="00697DA9"/>
    <w:rsid w:val="006A0394"/>
    <w:rsid w:val="006A692B"/>
    <w:rsid w:val="006A74C1"/>
    <w:rsid w:val="006B0A31"/>
    <w:rsid w:val="006B3411"/>
    <w:rsid w:val="006C402B"/>
    <w:rsid w:val="006C5A66"/>
    <w:rsid w:val="006D47C1"/>
    <w:rsid w:val="006D6689"/>
    <w:rsid w:val="006F65FD"/>
    <w:rsid w:val="007001E6"/>
    <w:rsid w:val="00705E14"/>
    <w:rsid w:val="00714226"/>
    <w:rsid w:val="007162A7"/>
    <w:rsid w:val="007201FF"/>
    <w:rsid w:val="00723863"/>
    <w:rsid w:val="00723F2E"/>
    <w:rsid w:val="00741FCA"/>
    <w:rsid w:val="00754C0D"/>
    <w:rsid w:val="0075515F"/>
    <w:rsid w:val="00756F50"/>
    <w:rsid w:val="00757DB4"/>
    <w:rsid w:val="00762A39"/>
    <w:rsid w:val="0077729F"/>
    <w:rsid w:val="00794A93"/>
    <w:rsid w:val="00797F6B"/>
    <w:rsid w:val="007C1450"/>
    <w:rsid w:val="007C1745"/>
    <w:rsid w:val="007C2BA5"/>
    <w:rsid w:val="007D27C7"/>
    <w:rsid w:val="007E37A1"/>
    <w:rsid w:val="007F1F8C"/>
    <w:rsid w:val="00807BD5"/>
    <w:rsid w:val="008116B1"/>
    <w:rsid w:val="00824C12"/>
    <w:rsid w:val="00833A45"/>
    <w:rsid w:val="008426B0"/>
    <w:rsid w:val="0084477F"/>
    <w:rsid w:val="00844AEC"/>
    <w:rsid w:val="008478DD"/>
    <w:rsid w:val="0085236A"/>
    <w:rsid w:val="00861E99"/>
    <w:rsid w:val="008623E4"/>
    <w:rsid w:val="008851FA"/>
    <w:rsid w:val="00887B5B"/>
    <w:rsid w:val="0089290F"/>
    <w:rsid w:val="0089693D"/>
    <w:rsid w:val="008C1EA5"/>
    <w:rsid w:val="008F0329"/>
    <w:rsid w:val="00904673"/>
    <w:rsid w:val="00910CCD"/>
    <w:rsid w:val="00916CA1"/>
    <w:rsid w:val="0092357B"/>
    <w:rsid w:val="00925024"/>
    <w:rsid w:val="0093074B"/>
    <w:rsid w:val="00945DDE"/>
    <w:rsid w:val="00955CE9"/>
    <w:rsid w:val="00962D0C"/>
    <w:rsid w:val="00965F29"/>
    <w:rsid w:val="009705CB"/>
    <w:rsid w:val="009970A8"/>
    <w:rsid w:val="009A0C95"/>
    <w:rsid w:val="009A57EF"/>
    <w:rsid w:val="009B5114"/>
    <w:rsid w:val="009C20BD"/>
    <w:rsid w:val="009C79B8"/>
    <w:rsid w:val="009D1DC7"/>
    <w:rsid w:val="009E3F86"/>
    <w:rsid w:val="00A137E9"/>
    <w:rsid w:val="00A1794B"/>
    <w:rsid w:val="00A20916"/>
    <w:rsid w:val="00A26AA9"/>
    <w:rsid w:val="00A33742"/>
    <w:rsid w:val="00A37FC9"/>
    <w:rsid w:val="00A4490E"/>
    <w:rsid w:val="00A51CA6"/>
    <w:rsid w:val="00A5297D"/>
    <w:rsid w:val="00A63D16"/>
    <w:rsid w:val="00A721E7"/>
    <w:rsid w:val="00A753AA"/>
    <w:rsid w:val="00A76DDD"/>
    <w:rsid w:val="00A9310F"/>
    <w:rsid w:val="00A937E6"/>
    <w:rsid w:val="00A951D1"/>
    <w:rsid w:val="00A965F1"/>
    <w:rsid w:val="00AA41EC"/>
    <w:rsid w:val="00AA6AD5"/>
    <w:rsid w:val="00AB3382"/>
    <w:rsid w:val="00AB4A0D"/>
    <w:rsid w:val="00AC232C"/>
    <w:rsid w:val="00AD1E0A"/>
    <w:rsid w:val="00AF638A"/>
    <w:rsid w:val="00B203CB"/>
    <w:rsid w:val="00B34CA5"/>
    <w:rsid w:val="00B36452"/>
    <w:rsid w:val="00B44638"/>
    <w:rsid w:val="00B77536"/>
    <w:rsid w:val="00B910BB"/>
    <w:rsid w:val="00B91850"/>
    <w:rsid w:val="00B96926"/>
    <w:rsid w:val="00BA6716"/>
    <w:rsid w:val="00BB51F0"/>
    <w:rsid w:val="00BC3962"/>
    <w:rsid w:val="00BC4979"/>
    <w:rsid w:val="00BC6C7E"/>
    <w:rsid w:val="00BD3A63"/>
    <w:rsid w:val="00BF17C0"/>
    <w:rsid w:val="00BF20D8"/>
    <w:rsid w:val="00C07A45"/>
    <w:rsid w:val="00C12F88"/>
    <w:rsid w:val="00C1419A"/>
    <w:rsid w:val="00C142EB"/>
    <w:rsid w:val="00C15F70"/>
    <w:rsid w:val="00C43169"/>
    <w:rsid w:val="00C53995"/>
    <w:rsid w:val="00C5668F"/>
    <w:rsid w:val="00C56CA8"/>
    <w:rsid w:val="00C66605"/>
    <w:rsid w:val="00C67BEF"/>
    <w:rsid w:val="00C70DA5"/>
    <w:rsid w:val="00C71F35"/>
    <w:rsid w:val="00C72133"/>
    <w:rsid w:val="00C80D78"/>
    <w:rsid w:val="00C83869"/>
    <w:rsid w:val="00C84F17"/>
    <w:rsid w:val="00C86206"/>
    <w:rsid w:val="00CA02E0"/>
    <w:rsid w:val="00CA23D9"/>
    <w:rsid w:val="00CA52CA"/>
    <w:rsid w:val="00CB1AF0"/>
    <w:rsid w:val="00CB6C37"/>
    <w:rsid w:val="00CC47C6"/>
    <w:rsid w:val="00CC7334"/>
    <w:rsid w:val="00CC78E2"/>
    <w:rsid w:val="00CD7191"/>
    <w:rsid w:val="00CD7DFF"/>
    <w:rsid w:val="00CE1072"/>
    <w:rsid w:val="00CE13BA"/>
    <w:rsid w:val="00CF0B11"/>
    <w:rsid w:val="00CF4B2B"/>
    <w:rsid w:val="00D0332D"/>
    <w:rsid w:val="00D0789A"/>
    <w:rsid w:val="00D1088F"/>
    <w:rsid w:val="00D11875"/>
    <w:rsid w:val="00D12A8F"/>
    <w:rsid w:val="00D26D9C"/>
    <w:rsid w:val="00D307B3"/>
    <w:rsid w:val="00D45F67"/>
    <w:rsid w:val="00D4775A"/>
    <w:rsid w:val="00D47E75"/>
    <w:rsid w:val="00D500DC"/>
    <w:rsid w:val="00D55645"/>
    <w:rsid w:val="00D64303"/>
    <w:rsid w:val="00D709E3"/>
    <w:rsid w:val="00D863D4"/>
    <w:rsid w:val="00D864C8"/>
    <w:rsid w:val="00D900A3"/>
    <w:rsid w:val="00D90D42"/>
    <w:rsid w:val="00D92B2F"/>
    <w:rsid w:val="00DB04CB"/>
    <w:rsid w:val="00DB052E"/>
    <w:rsid w:val="00DB3DC8"/>
    <w:rsid w:val="00DB470C"/>
    <w:rsid w:val="00DC7D60"/>
    <w:rsid w:val="00DD0538"/>
    <w:rsid w:val="00DD5470"/>
    <w:rsid w:val="00DE7058"/>
    <w:rsid w:val="00DF02F9"/>
    <w:rsid w:val="00DF2DCD"/>
    <w:rsid w:val="00DF6B6F"/>
    <w:rsid w:val="00E05DFB"/>
    <w:rsid w:val="00E26B05"/>
    <w:rsid w:val="00E40C40"/>
    <w:rsid w:val="00E62AD5"/>
    <w:rsid w:val="00E70927"/>
    <w:rsid w:val="00E70E9D"/>
    <w:rsid w:val="00E809F7"/>
    <w:rsid w:val="00E85A6B"/>
    <w:rsid w:val="00E85B08"/>
    <w:rsid w:val="00E8614D"/>
    <w:rsid w:val="00E87BC4"/>
    <w:rsid w:val="00EA6808"/>
    <w:rsid w:val="00EA7331"/>
    <w:rsid w:val="00EB244A"/>
    <w:rsid w:val="00EB4BF9"/>
    <w:rsid w:val="00EC13E8"/>
    <w:rsid w:val="00EC6C18"/>
    <w:rsid w:val="00EC7EC3"/>
    <w:rsid w:val="00ED3CEC"/>
    <w:rsid w:val="00EE113D"/>
    <w:rsid w:val="00EE4293"/>
    <w:rsid w:val="00EF158E"/>
    <w:rsid w:val="00EF6892"/>
    <w:rsid w:val="00F05FBE"/>
    <w:rsid w:val="00F20A86"/>
    <w:rsid w:val="00F43DC1"/>
    <w:rsid w:val="00F4482F"/>
    <w:rsid w:val="00F5299E"/>
    <w:rsid w:val="00F5573D"/>
    <w:rsid w:val="00F56D12"/>
    <w:rsid w:val="00F574D8"/>
    <w:rsid w:val="00F57999"/>
    <w:rsid w:val="00F6004D"/>
    <w:rsid w:val="00F644BB"/>
    <w:rsid w:val="00F85B58"/>
    <w:rsid w:val="00F85F86"/>
    <w:rsid w:val="00F913F0"/>
    <w:rsid w:val="00F96E6C"/>
    <w:rsid w:val="00FA600E"/>
    <w:rsid w:val="00FA6472"/>
    <w:rsid w:val="00FB40B8"/>
    <w:rsid w:val="00FB55FE"/>
    <w:rsid w:val="00FB66AC"/>
    <w:rsid w:val="00FD0AB5"/>
    <w:rsid w:val="00FD0F3D"/>
    <w:rsid w:val="00FD1FB2"/>
    <w:rsid w:val="00FE7170"/>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ja-JP"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1CDE"/>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34398"/>
    <w:pPr>
      <w:tabs>
        <w:tab w:val="center" w:pos="4536"/>
        <w:tab w:val="right" w:pos="9072"/>
      </w:tabs>
    </w:pPr>
  </w:style>
  <w:style w:type="character" w:styleId="ZaglavljeChar" w:customStyle="true">
    <w:name w:val="Zaglavlje Char"/>
    <w:basedOn w:val="Zadanifontodlomka"/>
    <w:link w:val="Zaglavlje"/>
    <w:uiPriority w:val="99"/>
    <w:rsid w:val="00034398"/>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34398"/>
    <w:pPr>
      <w:tabs>
        <w:tab w:val="center" w:pos="4536"/>
        <w:tab w:val="right" w:pos="9072"/>
      </w:tabs>
    </w:pPr>
  </w:style>
  <w:style w:type="character" w:styleId="PodnojeChar" w:customStyle="true">
    <w:name w:val="Podnožje Char"/>
    <w:basedOn w:val="Zadanifontodlomka"/>
    <w:link w:val="Podnoje"/>
    <w:uiPriority w:val="99"/>
    <w:rsid w:val="00034398"/>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0E7DE5"/>
    <w:rPr>
      <w:color w:val="808080"/>
      <w:bdr w:val="none" w:color="auto" w:sz="0" w:space="0"/>
      <w:shd w:val="clear" w:color="auto" w:fill="auto"/>
    </w:rPr>
  </w:style>
  <w:style w:type="character" w:styleId="eSPISCCParagraphDefaultFont" w:customStyle="true">
    <w:name w:val="eSPIS_CC_Paragraph Default Font"/>
    <w:basedOn w:val="Zadanifontodlomka"/>
    <w:rsid w:val="000E7DE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E7DE5"/>
    <w:rPr>
      <w:bdr w:val="none" w:color="auto" w:sz="0" w:space="0"/>
      <w:shd w:val="clear" w:color="auto" w:fill="FFFFCC"/>
      <w:lang w:val="hr-HR"/>
    </w:rPr>
  </w:style>
  <w:style w:type="character" w:styleId="PozadinaSvijetloCrvena" w:customStyle="true">
    <w:name w:val="Pozadina_SvijetloCrvena"/>
    <w:basedOn w:val="eSPISCCParagraphDefaultFont"/>
    <w:rsid w:val="000E7DE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E7DE5"/>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A1794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1794B"/>
    <w:rPr>
      <w:rFonts w:ascii="Tahoma" w:hAnsi="Tahoma" w:eastAsia="Times New Roman" w:cs="Tahoma"/>
      <w:sz w:val="16"/>
      <w:szCs w:val="16"/>
      <w:lang w:eastAsia="hr-HR"/>
    </w:rPr>
  </w:style>
  <w:style w:type="paragraph" w:styleId="Odlomakpopisa">
    <w:name w:val="List Paragraph"/>
    <w:basedOn w:val="Normal"/>
    <w:uiPriority w:val="34"/>
    <w:qFormat/>
    <w:rsid w:val="00FB40B8"/>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1CD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4398"/>
    <w:pPr>
      <w:tabs>
        <w:tab w:pos="4536" w:val="center"/>
        <w:tab w:pos="9072" w:val="right"/>
      </w:tabs>
    </w:pPr>
  </w:style>
  <w:style w:customStyle="1" w:styleId="ZaglavljeChar" w:type="character">
    <w:name w:val="Zaglavlje Char"/>
    <w:basedOn w:val="Zadanifontodlomka"/>
    <w:link w:val="Zaglavlje"/>
    <w:uiPriority w:val="99"/>
    <w:rsid w:val="000343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34398"/>
    <w:pPr>
      <w:tabs>
        <w:tab w:pos="4536" w:val="center"/>
        <w:tab w:pos="9072" w:val="right"/>
      </w:tabs>
    </w:pPr>
  </w:style>
  <w:style w:customStyle="1" w:styleId="PodnojeChar" w:type="character">
    <w:name w:val="Podnožje Char"/>
    <w:basedOn w:val="Zadanifontodlomka"/>
    <w:link w:val="Podnoje"/>
    <w:uiPriority w:val="99"/>
    <w:rsid w:val="000343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7DE5"/>
    <w:rPr>
      <w:color w:val="808080"/>
      <w:bdr w:color="auto" w:space="0" w:sz="0" w:val="none"/>
      <w:shd w:color="auto" w:fill="auto" w:val="clear"/>
    </w:rPr>
  </w:style>
  <w:style w:customStyle="1" w:styleId="eSPISCCParagraphDefaultFont" w:type="character">
    <w:name w:val="eSPIS_CC_Paragraph Default Font"/>
    <w:basedOn w:val="Zadanifontodlomka"/>
    <w:rsid w:val="000E7D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7DE5"/>
    <w:rPr>
      <w:bdr w:color="auto" w:space="0" w:sz="0" w:val="none"/>
      <w:shd w:color="auto" w:fill="FFFFCC" w:val="clear"/>
      <w:lang w:val="hr-HR"/>
    </w:rPr>
  </w:style>
  <w:style w:customStyle="1" w:styleId="PozadinaSvijetloCrvena" w:type="character">
    <w:name w:val="Pozadina_SvijetloCrvena"/>
    <w:basedOn w:val="eSPISCCParagraphDefaultFont"/>
    <w:rsid w:val="000E7D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7DE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1794B"/>
    <w:rPr>
      <w:rFonts w:ascii="Tahoma" w:cs="Tahoma" w:hAnsi="Tahoma"/>
      <w:sz w:val="16"/>
      <w:szCs w:val="16"/>
    </w:rPr>
  </w:style>
  <w:style w:customStyle="1" w:styleId="TekstbaloniaChar" w:type="character">
    <w:name w:val="Tekst balončića Char"/>
    <w:basedOn w:val="Zadanifontodlomka"/>
    <w:link w:val="Tekstbalonia"/>
    <w:uiPriority w:val="99"/>
    <w:semiHidden/>
    <w:rsid w:val="00A1794B"/>
    <w:rPr>
      <w:rFonts w:ascii="Tahoma" w:cs="Tahoma" w:eastAsia="Times New Roman" w:hAnsi="Tahoma"/>
      <w:sz w:val="16"/>
      <w:szCs w:val="16"/>
      <w:lang w:eastAsia="hr-HR"/>
    </w:rPr>
  </w:style>
  <w:style w:styleId="Odlomakpopisa" w:type="paragraph">
    <w:name w:val="List Paragraph"/>
    <w:basedOn w:val="Normal"/>
    <w:uiPriority w:val="34"/>
    <w:qFormat/>
    <w:rsid w:val="00FB40B8"/>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763018">
      <w:bodyDiv w:val="true"/>
      <w:marLeft w:val="0"/>
      <w:marRight w:val="0"/>
      <w:marTop w:val="0"/>
      <w:marBottom w:val="0"/>
      <w:divBdr>
        <w:top w:val="none" w:color="auto" w:sz="0" w:space="0"/>
        <w:left w:val="none" w:color="auto" w:sz="0" w:space="0"/>
        <w:bottom w:val="none" w:color="auto" w:sz="0" w:space="0"/>
        <w:right w:val="none" w:color="auto" w:sz="0" w:space="0"/>
      </w:divBdr>
    </w:div>
    <w:div w:id="1830321878">
      <w:bodyDiv w:val="true"/>
      <w:marLeft w:val="0"/>
      <w:marRight w:val="0"/>
      <w:marTop w:val="0"/>
      <w:marBottom w:val="0"/>
      <w:divBdr>
        <w:top w:val="none" w:color="auto" w:sz="0" w:space="0"/>
        <w:left w:val="none" w:color="auto" w:sz="0" w:space="0"/>
        <w:bottom w:val="none" w:color="auto" w:sz="0" w:space="0"/>
        <w:right w:val="none" w:color="auto" w:sz="0" w:space="0"/>
      </w:divBdr>
    </w:div>
    <w:div w:id="1931697599">
      <w:bodyDiv w:val="true"/>
      <w:marLeft w:val="0"/>
      <w:marRight w:val="0"/>
      <w:marTop w:val="0"/>
      <w:marBottom w:val="0"/>
      <w:divBdr>
        <w:top w:val="none" w:color="auto" w:sz="0" w:space="0"/>
        <w:left w:val="none" w:color="auto" w:sz="0" w:space="0"/>
        <w:bottom w:val="none" w:color="auto" w:sz="0" w:space="0"/>
        <w:right w:val="none" w:color="auto" w:sz="0" w:space="0"/>
      </w:divBdr>
    </w:div>
    <w:div w:id="19725141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78</izvorni_sadrzaj>
    <derivirana_varijabla naziv="DomainObject.Prostorija.Naziv_1">Soba 78</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 prosinca 2022.</izvorni_sadrzaj>
    <derivirana_varijabla naziv="DomainObject.StvarniPocetakDatum_1">1. prosinca 2022.</derivirana_varijabla>
  </DomainObject.StvarniPocetakDatum>
  <DomainObject.StvarniZavrsetakDatum>
    <izvorni_sadrzaj>1. prosinca 2022.</izvorni_sadrzaj>
    <derivirana_varijabla naziv="DomainObject.StvarniZavrsetakDatum_1">1. prosinca 2022.</derivirana_varijabla>
  </DomainObject.StvarniZavrsetakDatum>
  <DomainObject.PlaniraniZavrsetakDatum>
    <izvorni_sadrzaj>1. prosinca 2022.</izvorni_sadrzaj>
    <derivirana_varijabla naziv="DomainObject.PlaniraniZavrsetakDatum_1">1. prosinca 2022.</derivirana_varijabla>
  </DomainObject.PlaniraniZavrsetakDatum>
  <DomainObject.PlaniraniPocetakDatum>
    <izvorni_sadrzaj>1. prosinca 2022.</izvorni_sadrzaj>
    <derivirana_varijabla naziv="DomainObject.PlaniraniPocetakDatum_1">1. prosinca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prosinca 2022.</izvorni_sadrzaj>
    <derivirana_varijabla naziv="DomainObject.Zapisnik.DatumKreiranja_1">1. prosinca 2022.</derivirana_varijabla>
  </DomainObject.Zapisnik.DatumKreiranja>
  <DomainObject.Zapisnik.ImovinskaKorist>
    <izvorni_sadrzaj/>
    <derivirana_varijabla naziv="DomainObject.Zapisnik.ImovinskaKorist_1"/>
  </DomainObject.Zapisnik.ImovinskaKorist>
  <DomainObject.Zapisnik.Oznaka>
    <izvorni_sadrzaj>St-248/2012-524</izvorni_sadrzaj>
    <derivirana_varijabla naziv="DomainObject.Zapisnik.Oznaka_1">St-248/2012-524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2012.</izvorni_sadrzaj>
    <derivirana_varijabla naziv="DomainObject.Predmet.DatumOsnivanja_1">12.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St-248/2012</izvorni_sadrzaj>
    <derivirana_varijabla naziv="DomainObject.Predmet.OznakaBroj_1">St-248/2012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X dio  soba 85 ormar 4, 
XI -XIII- dio u ref.</izvorni_sadrzaj>
    <derivirana_varijabla naziv="DomainObject.Predmet.PrimjedbaSuca_1">I - X dio  soba 85 ormar 4, 
XI -XIII- dio u ref.</derivirana_varijabla>
  </DomainObject.Predmet.PrimjedbaSuca>
  <DomainObject.Predmet.ProtustrankaFormated>
    <izvorni_sadrzaj>  TOFRADO  d.o.o. za metalo-prerađivačku djelatnost, trgovinu na veliko i malo, uvoz-izvoz "u ste</izvorni_sadrzaj>
    <derivirana_varijabla naziv="DomainObject.Predmet.ProtustrankaFormated_1">  TOFRADO  d.o.o. za metalo-prerađivačku djelatnost, trgovinu na veliko i malo, uvoz-izvoz "u ste</derivirana_varijabla>
  </DomainObject.Predmet.ProtustrankaFormated>
  <DomainObject.Predmet.ProtustrankaFormatedOIB>
    <izvorni_sadrzaj>  TOFRADO  d.o.o. za metalo-prerađivačku djelatnost, trgovinu na veliko i malo, uvoz-izvoz "u ste, OIB 92907511183</izvorni_sadrzaj>
    <derivirana_varijabla naziv="DomainObject.Predmet.ProtustrankaFormatedOIB_1">  TOFRADO  d.o.o. za metalo-prerađivačku djelatnost, trgovinu na veliko i malo, uvoz-izvoz "u ste, OIB 92907511183</derivirana_varijabla>
  </DomainObject.Predmet.ProtustrankaFormatedOIB>
  <DomainObject.Predmet.ProtustrankaFormatedWithAdress>
    <izvorni_sadrzaj> TOFRADO  d.o.o. za metalo-prerađivačku djelatnost, trgovinu na veliko i malo, uvoz-izvoz "u ste, Ante Starčevića 16, 34310 Pleternica</izvorni_sadrzaj>
    <derivirana_varijabla naziv="DomainObject.Predmet.ProtustrankaFormatedWithAdress_1"> TOFRADO  d.o.o. za metalo-prerađivačku djelatnost, trgovinu na veliko i malo, uvoz-izvoz "u ste, Ante Starčevića 16, 34310 Pleternica</derivirana_varijabla>
  </DomainObject.Predmet.ProtustrankaFormatedWithAdress>
  <DomainObject.Predmet.ProtustrankaFormatedWithAdressOIB>
    <izvorni_sadrzaj> TOFRADO  d.o.o. za metalo-prerađivačku djelatnost, trgovinu na veliko i malo, uvoz-izvoz "u ste, OIB 92907511183, Ante Starčevića 16, 34310 Pleternica</izvorni_sadrzaj>
    <derivirana_varijabla naziv="DomainObject.Predmet.ProtustrankaFormatedWithAdressOIB_1"> TOFRADO  d.o.o. za metalo-prerađivačku djelatnost, trgovinu na veliko i malo, uvoz-izvoz "u ste, OIB 92907511183, Ante Starčevića 16, 34310 Pleternica</derivirana_varijabla>
  </DomainObject.Predmet.ProtustrankaFormatedWithAdressOIB>
  <DomainObject.Predmet.ProtustrankaWithAdress>
    <izvorni_sadrzaj>TOFRADO  d.o.o. za metalo-prerađivačku djelatnost, trgovinu na veliko i malo, uvoz-izvoz "u ste Ante Starčevića 16, 34310 Pleternica</izvorni_sadrzaj>
    <derivirana_varijabla naziv="DomainObject.Predmet.ProtustrankaWithAdress_1">TOFRADO  d.o.o. za metalo-prerađivačku djelatnost, trgovinu na veliko i malo, uvoz-izvoz "u ste Ante Starčevića 16, 34310 Pleternica</derivirana_varijabla>
  </DomainObject.Predmet.ProtustrankaWithAdress>
  <DomainObject.Predmet.ProtustrankaWithAdressOIB>
    <izvorni_sadrzaj>TOFRADO  d.o.o. za metalo-prerađivačku djelatnost, trgovinu na veliko i malo, uvoz-izvoz "u ste, OIB 92907511183, Ante Starčevića 16, 34310 Pleternica</izvorni_sadrzaj>
    <derivirana_varijabla naziv="DomainObject.Predmet.ProtustrankaWithAdressOIB_1">TOFRADO  d.o.o. za metalo-prerađivačku djelatnost, trgovinu na veliko i malo, uvoz-izvoz "u ste, OIB 92907511183, Ante Starčevića 16, 34310 Pleternica</derivirana_varijabla>
  </DomainObject.Predmet.ProtustrankaWithAdressOIB>
  <DomainObject.Predmet.ProtustrankaNazivFormated>
    <izvorni_sadrzaj>TOFRADO  d.o.o. za metalo-prerađivačku djelatnost, trgovinu na veliko i malo, uvoz-izvoz "u ste</izvorni_sadrzaj>
    <derivirana_varijabla naziv="DomainObject.Predmet.ProtustrankaNazivFormated_1">TOFRADO  d.o.o. za metalo-prerađivačku djelatnost, trgovinu na veliko i malo, uvoz-izvoz "u ste</derivirana_varijabla>
  </DomainObject.Predmet.ProtustrankaNazivFormated>
  <DomainObject.Predmet.ProtustrankaNazivFormatedOIB>
    <izvorni_sadrzaj>TOFRADO  d.o.o. za metalo-prerađivačku djelatnost, trgovinu na veliko i malo, uvoz-izvoz "u ste, OIB 92907511183</izvorni_sadrzaj>
    <derivirana_varijabla naziv="DomainObject.Predmet.ProtustrankaNazivFormatedOIB_1">TOFRADO  d.o.o. za metalo-prerađivačku djelatnost, trgovinu na veliko i malo, uvoz-izvoz "u ste, OIB 92907511183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TOFRADO   d.o.o. PLETERNICA; Experta grupa d.o.o. za trgovinu, usluge i turistička agencija zastupanog po punomoćniku Frane Dobrović</izvorni_sadrzaj>
    <derivirana_varijabla naziv="DomainObject.Predmet.StrankaFormated_1">  TOFRADO   d.o.o. PLETERNICA; Experta grupa d.o.o. za trgovinu, usluge i turistička agencija zastupanog po punomoćniku Frane Dobrović</derivirana_varijabla>
  </DomainObject.Predmet.StrankaFormated>
  <DomainObject.Predmet.StrankaFormatedOIB>
    <izvorni_sadrzaj>  TOFRADO   d.o.o. PLETERNICA, OIB 92907511183; Experta grupa d.o.o. za trgovinu, usluge i turistička agencija, OIB 76603559319 zastupanog po punomoćniku Frane Dobrović</izvorni_sadrzaj>
    <derivirana_varijabla naziv="DomainObject.Predmet.StrankaFormatedOIB_1">  TOFRADO   d.o.o. PLETERNICA, OIB 92907511183; Experta grupa d.o.o. za trgovinu, usluge i turistička agencija, OIB 76603559319 zastupanog po punomoćniku Frane Dobrović</derivirana_varijabla>
  </DomainObject.Predmet.StrankaFormatedOIB>
  <DomainObject.Predmet.StrankaFormatedWithAdress>
    <izvorni_sadrzaj> TOFRADO   d.o.o. PLETERNICA, A.Starčevića 16, 34310 Pleternica; Experta grupa d.o.o. za trgovinu, usluge i turistička agencija, Industrijska 30, 34000 Požega zastupanog po punomoćniku Frane Dobrović</izvorni_sadrzaj>
    <derivirana_varijabla naziv="DomainObject.Predmet.StrankaFormatedWithAdress_1"> TOFRADO   d.o.o. PLETERNICA, A.Starčevića 16, 34310 Pleternica; Experta grupa d.o.o. za trgovinu, usluge i turistička agencija, Industrijska 30, 34000 Požega zastupanog po punomoćniku Frane Dobrović</derivirana_varijabla>
  </DomainObject.Predmet.StrankaFormatedWithAdress>
  <DomainObject.Predmet.StrankaFormatedWithAdressOIB>
    <izvorni_sadrzaj> TOFRADO   d.o.o. PLETERNICA, OIB 92907511183, A.Starčevića 16, 34310 Pleternica; Experta grupa d.o.o. za trgovinu, usluge i turistička agencija, OIB 76603559319, Industrijska 30, 34000 Požega zastupanog po punomoćniku Frane Dobrović</izvorni_sadrzaj>
    <derivirana_varijabla naziv="DomainObject.Predmet.StrankaFormatedWithAdressOIB_1"> TOFRADO   d.o.o. PLETERNICA, OIB 92907511183, A.Starčevića 16, 34310 Pleternica; Experta grupa d.o.o. za trgovinu, usluge i turistička agencija, OIB 76603559319, Industrijska 30, 34000 Požega zastupanog po punomoćniku Frane Dobrović</derivirana_varijabla>
  </DomainObject.Predmet.StrankaFormatedWithAdressOIB>
  <DomainObject.Predmet.StrankaWithAdress>
    <izvorni_sadrzaj>TOFRADO   d.o.o. PLETERNICA A.Starčevića 16,34310 Pleternica,Experta grupa d.o.o. za trgovinu, usluge i turistička agencija Industrijska 30,34000 Požega</izvorni_sadrzaj>
    <derivirana_varijabla naziv="DomainObject.Predmet.StrankaWithAdress_1">TOFRADO   d.o.o. PLETERNICA A.Starčevića 16,34310 Pleternica,Experta grupa d.o.o. za trgovinu, usluge i turistička agencija Industrijska 30,34000 Požega</derivirana_varijabla>
  </DomainObject.Predmet.StrankaWithAdress>
  <DomainObject.Predmet.StrankaWithAdressOIB>
    <izvorni_sadrzaj>TOFRADO   d.o.o. PLETERNICA, OIB 92907511183, A.Starčevića 16,34310 Pleternica,Experta grupa d.o.o. za trgovinu, usluge i turistička agencija, OIB 76603559319, Industrijska 30,34000 Požega</izvorni_sadrzaj>
    <derivirana_varijabla naziv="DomainObject.Predmet.StrankaWithAdressOIB_1">TOFRADO   d.o.o. PLETERNICA, OIB 92907511183, A.Starčevića 16,34310 Pleternica,Experta grupa d.o.o. za trgovinu, usluge i turistička agencija, OIB 76603559319, Industrijska 30,34000 Požega</derivirana_varijabla>
  </DomainObject.Predmet.StrankaWithAdressOIB>
  <DomainObject.Predmet.StrankaNazivFormated>
    <izvorni_sadrzaj>TOFRADO   d.o.o. PLETERNICA,Experta grupa d.o.o. za trgovinu, usluge i turistička agencija</izvorni_sadrzaj>
    <derivirana_varijabla naziv="DomainObject.Predmet.StrankaNazivFormated_1">TOFRADO   d.o.o. PLETERNICA,Experta grupa d.o.o. za trgovinu, usluge i turistička agencija</derivirana_varijabla>
  </DomainObject.Predmet.StrankaNazivFormated>
  <DomainObject.Predmet.StrankaNazivFormatedOIB>
    <izvorni_sadrzaj>TOFRADO   d.o.o. PLETERNICA, OIB 92907511183,Experta grupa d.o.o. za trgovinu, usluge i turistička agencija, OIB 76603559319</izvorni_sadrzaj>
    <derivirana_varijabla naziv="DomainObject.Predmet.StrankaNazivFormatedOIB_1">TOFRADO   d.o.o. PLETERNICA, OIB 92907511183,Experta grupa d.o.o. za trgovinu, usluge i turistička agencija, OIB 76603559319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izvorni_sadrzaj>
    <derivirana_varijabla naziv="DomainObject.Predmet.TrenutnaVrijednost_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Goran Šimunović</izvorni_sadrzaj>
    <derivirana_varijabla naziv="DomainObject.Predmet.Zapisnicar_1">Goran Šimunović</derivirana_varijabla>
  </DomainObject.Predmet.Zapisnicar>
  <DomainObject.Predmet.StrankaListFormated>
    <izvorni_sadrzaj>
      <item>TOFRADO   d.o.o. PLETERNICA</item>
      <item>Experta grupa d.o.o. za trgovinu, usluge i turistička agencija zastupanog po punomoćniku Frane Dobrović</item>
    </izvorni_sadrzaj>
    <derivirana_varijabla naziv="DomainObject.Predmet.StrankaListFormated_1">
      <item>TOFRADO   d.o.o. PLETERNICA</item>
      <item>Experta grupa d.o.o. za trgovinu, usluge i turistička agencija zastupanog po punomoćniku Frane Dobrović</item>
    </derivirana_varijabla>
  </DomainObject.Predmet.StrankaListFormated>
  <DomainObject.Predmet.StrankaListFormatedOIB>
    <izvorni_sadrzaj>
      <item>TOFRADO   d.o.o. PLETERNICA, OIB 92907511183</item>
      <item>Experta grupa d.o.o. za trgovinu, usluge i turistička agencija, OIB 76603559319 zastupanog po punomoćniku Frane Dobrović</item>
    </izvorni_sadrzaj>
    <derivirana_varijabla naziv="DomainObject.Predmet.StrankaListFormatedOIB_1">
      <item>TOFRADO   d.o.o. PLETERNICA, OIB 92907511183</item>
      <item>Experta grupa d.o.o. za trgovinu, usluge i turistička agencija, OIB 76603559319 zastupanog po punomoćniku Frane Dobrović</item>
    </derivirana_varijabla>
  </DomainObject.Predmet.StrankaListFormatedOIB>
  <DomainObject.Predmet.StrankaListFormatedWithAdress>
    <izvorni_sadrzaj>
      <item>TOFRADO   d.o.o. PLETERNICA, A.Starčevića 16, 34310 Pleternica</item>
      <item>Experta grupa d.o.o. za trgovinu, usluge i turistička agencija, Industrijska 30, 34000 Požega zastupanog po punomoćniku Frane Dobrović</item>
    </izvorni_sadrzaj>
    <derivirana_varijabla naziv="DomainObject.Predmet.StrankaListFormatedWithAdress_1">
      <item>TOFRADO   d.o.o. PLETERNICA, A.Starčevića 16, 34310 Pleternica</item>
      <item>Experta grupa d.o.o. za trgovinu, usluge i turistička agencija, Industrijska 30, 34000 Požega zastupanog po punomoćniku Frane Dobrović</item>
    </derivirana_varijabla>
  </DomainObject.Predmet.StrankaListFormatedWithAdress>
  <DomainObject.Predmet.StrankaListFormatedWithAdressOIB>
    <izvorni_sadrzaj>
      <item>TOFRADO   d.o.o. PLETERNICA, OIB 92907511183, A.Starčevića 16, 34310 Pleternica</item>
      <item>Experta grupa d.o.o. za trgovinu, usluge i turistička agencija, OIB 76603559319, Industrijska 30, 34000 Požega zastupanog po punomoćniku Frane Dobrović</item>
    </izvorni_sadrzaj>
    <derivirana_varijabla naziv="DomainObject.Predmet.StrankaListFormatedWithAdressOIB_1">
      <item>TOFRADO   d.o.o. PLETERNICA, OIB 92907511183, A.Starčevića 16, 34310 Pleternica</item>
      <item>Experta grupa d.o.o. za trgovinu, usluge i turistička agencija, OIB 76603559319, Industrijska 30, 34000 Požega zastupanog po punomoćniku Frane Dobrović</item>
    </derivirana_varijabla>
  </DomainObject.Predmet.StrankaListFormatedWithAdressOIB>
  <DomainObject.Predmet.StrankaListNazivFormated>
    <izvorni_sadrzaj>
      <item>TOFRADO   d.o.o. PLETERNICA</item>
      <item>Experta grupa d.o.o. za trgovinu, usluge i turistička agencija</item>
    </izvorni_sadrzaj>
    <derivirana_varijabla naziv="DomainObject.Predmet.StrankaListNazivFormated_1">
      <item>TOFRADO   d.o.o. PLETERNICA</item>
      <item>Experta grupa d.o.o. za trgovinu, usluge i turistička agencija</item>
    </derivirana_varijabla>
  </DomainObject.Predmet.StrankaListNazivFormated>
  <DomainObject.Predmet.StrankaListNazivFormatedOIB>
    <izvorni_sadrzaj>
      <item>TOFRADO   d.o.o. PLETERNICA, OIB 92907511183</item>
      <item>Experta grupa d.o.o. za trgovinu, usluge i turistička agencija, OIB 76603559319</item>
    </izvorni_sadrzaj>
    <derivirana_varijabla naziv="DomainObject.Predmet.StrankaListNazivFormatedOIB_1">
      <item>TOFRADO   d.o.o. PLETERNICA, OIB 92907511183</item>
      <item>Experta grupa d.o.o. za trgovinu, usluge i turistička agencija, OIB 76603559319</item>
    </derivirana_varijabla>
  </DomainObject.Predmet.StrankaListNazivFormatedOIB>
  <DomainObject.Predmet.ProtuStrankaListFormated>
    <izvorni_sadrzaj>
      <item>TOFRADO  d.o.o. za metalo-prerađivačku djelatnost, trgovinu na veliko i malo, uvoz-izvoz "u ste</item>
    </izvorni_sadrzaj>
    <derivirana_varijabla naziv="DomainObject.Predmet.ProtuStrankaListFormated_1">
      <item>TOFRADO  d.o.o. za metalo-prerađivačku djelatnost, trgovinu na veliko i malo, uvoz-izvoz "u ste</item>
    </derivirana_varijabla>
  </DomainObject.Predmet.ProtuStrankaListFormated>
  <DomainObject.Predmet.ProtuStrankaListFormatedOIB>
    <izvorni_sadrzaj>
      <item>TOFRADO  d.o.o. za metalo-prerađivačku djelatnost, trgovinu na veliko i malo, uvoz-izvoz "u ste, OIB 92907511183</item>
    </izvorni_sadrzaj>
    <derivirana_varijabla naziv="DomainObject.Predmet.ProtuStrankaListFormatedOIB_1">
      <item>TOFRADO  d.o.o. za metalo-prerađivačku djelatnost, trgovinu na veliko i malo, uvoz-izvoz "u ste, OIB 92907511183</item>
    </derivirana_varijabla>
  </DomainObject.Predmet.ProtuStrankaListFormatedOIB>
  <DomainObject.Predmet.ProtuStrankaListFormatedWithAdress>
    <izvorni_sadrzaj>
      <item>TOFRADO  d.o.o. za metalo-prerađivačku djelatnost, trgovinu na veliko i malo, uvoz-izvoz "u ste, Ante Starčevića 16, 34310 Pleternica</item>
    </izvorni_sadrzaj>
    <derivirana_varijabla naziv="DomainObject.Predmet.ProtuStrankaListFormatedWithAdress_1">
      <item>TOFRADO  d.o.o. za metalo-prerađivačku djelatnost, trgovinu na veliko i malo, uvoz-izvoz "u ste, Ante Starčevića 16, 34310 Pleternica</item>
    </derivirana_varijabla>
  </DomainObject.Predmet.ProtuStrankaListFormatedWithAdress>
  <DomainObject.Predmet.ProtuStrankaListFormatedWithAdressOIB>
    <izvorni_sadrzaj>
      <item>TOFRADO  d.o.o. za metalo-prerađivačku djelatnost, trgovinu na veliko i malo, uvoz-izvoz "u ste, OIB 92907511183, Ante Starčevića 16, 34310 Pleternica</item>
    </izvorni_sadrzaj>
    <derivirana_varijabla naziv="DomainObject.Predmet.ProtuStrankaListFormatedWithAdressOIB_1">
      <item>TOFRADO  d.o.o. za metalo-prerađivačku djelatnost, trgovinu na veliko i malo, uvoz-izvoz "u ste, OIB 92907511183, Ante Starčevića 16, 34310 Pleternica</item>
    </derivirana_varijabla>
  </DomainObject.Predmet.ProtuStrankaListFormatedWithAdressOIB>
  <DomainObject.Predmet.ProtuStrankaListNazivFormated>
    <izvorni_sadrzaj>
      <item>TOFRADO  d.o.o. za metalo-prerađivačku djelatnost, trgovinu na veliko i malo, uvoz-izvoz "u ste</item>
    </izvorni_sadrzaj>
    <derivirana_varijabla naziv="DomainObject.Predmet.ProtuStrankaListNazivFormated_1">
      <item>TOFRADO  d.o.o. za metalo-prerađivačku djelatnost, trgovinu na veliko i malo, uvoz-izvoz "u ste</item>
    </derivirana_varijabla>
  </DomainObject.Predmet.ProtuStrankaListNazivFormated>
  <DomainObject.Predmet.ProtuStrankaListNazivFormatedOIB>
    <izvorni_sadrzaj>
      <item>TOFRADO  d.o.o. za metalo-prerađivačku djelatnost, trgovinu na veliko i malo, uvoz-izvoz "u ste, OIB 92907511183</item>
    </izvorni_sadrzaj>
    <derivirana_varijabla naziv="DomainObject.Predmet.ProtuStrankaListNazivFormatedOIB_1">
      <item>TOFRADO  d.o.o. za metalo-prerađivačku djelatnost, trgovinu na veliko i malo, uvoz-izvoz "u ste, OIB 92907511183</item>
    </derivirana_varijabla>
  </DomainObject.Predmet.ProtuStrankaListNazivFormatedOIB>
  <DomainObject.Predmet.OstaliListFormated>
    <izvorni_sadrzaj>
      <item>JOZO PERIĆ</item>
      <item>Vlatka Đipalo Dergez</item>
      <item>Slavica Gašparac</item>
      <item>Gabrijel Zovak</item>
      <item>Mijo Kladarić</item>
      <item>Jasna Špiranović</item>
      <item>Frane Dobrović punomoćnik sudionika u postupku Experta grupa d.o.o. za trgovinu, usluge i turistička agencija</item>
      <item>Goran Bosanac</item>
      <item>Antonio Špiranović</item>
      <item>Slavica Gašparac</item>
      <item>Ante Budimir</item>
      <item>Antonio Špiranović</item>
      <item>Vladimir Burić</item>
      <item>Vesna Lazarić</item>
      <item>Ivana Špiranović</item>
      <item>Ema Šoštarić</item>
      <item>Leopoldina Špicer</item>
      <item>Davor Jonjić</item>
      <item>Davor Jonjić</item>
      <item>Karlo Šatvar</item>
      <item>Viktor Zovak</item>
      <item>PRO-LEAD d.o.o.</item>
      <item>Josip Mađarić</item>
      <item>Ines Gaus Leninger</item>
      <item>Davor Petrović</item>
      <item>Igor Vrbanec</item>
      <item>Josip Galić</item>
      <item>Ivan Gverić</item>
      <item>Daniel Stipić</item>
      <item>Ivan Horvat</item>
      <item>Ivica Ognjenčić</item>
    </izvorni_sadrzaj>
    <derivirana_varijabla naziv="DomainObject.Predmet.OstaliListFormated_1">
      <item>JOZO PERIĆ</item>
      <item>Vlatka Đipalo Dergez</item>
      <item>Slavica Gašparac</item>
      <item>Gabrijel Zovak</item>
      <item>Mijo Kladarić</item>
      <item>Jasna Špiranović</item>
      <item>Frane Dobrović punomoćnik sudionika u postupku Experta grupa d.o.o. za trgovinu, usluge i turistička agencija</item>
      <item>Goran Bosanac</item>
      <item>Antonio Špiranović</item>
      <item>Slavica Gašparac</item>
      <item>Ante Budimir</item>
      <item>Antonio Špiranović</item>
      <item>Vladimir Burić</item>
      <item>Vesna Lazarić</item>
      <item>Ivana Špiranović</item>
      <item>Ema Šoštarić</item>
      <item>Leopoldina Špicer</item>
      <item>Davor Jonjić</item>
      <item>Davor Jonjić</item>
      <item>Karlo Šatvar</item>
      <item>Viktor Zovak</item>
      <item>PRO-LEAD d.o.o.</item>
      <item>Josip Mađarić</item>
      <item>Ines Gaus Leninger</item>
      <item>Davor Petrović</item>
      <item>Igor Vrbanec</item>
      <item>Josip Galić</item>
      <item>Ivan Gverić</item>
      <item>Daniel Stipić</item>
      <item>Ivan Horvat</item>
      <item>Ivica Ognjenčić</item>
    </derivirana_varijabla>
  </DomainObject.Predmet.OstaliListFormated>
  <DomainObject.Predmet.OstaliListFormatedOIB>
    <izvorni_sadrzaj>
      <item>JOZO PERIĆ, OIB 83577001032</item>
      <item>Vlatka Đipalo Dergez</item>
      <item>Slavica Gašparac</item>
      <item>Gabrijel Zovak</item>
      <item>Mijo Kladarić, OIB 91601983092</item>
      <item>Jasna Špiranović, OIB 67389979286</item>
      <item>Frane Dobrović, OIB 93520121237 punomoćnik sudionika u postupku Experta grupa d.o.o. za trgovinu, usluge i turistička agencija</item>
      <item>Goran Bosanac</item>
      <item>Antonio Špiranović</item>
      <item>Slavica Gašparac</item>
      <item>Ante Budimir</item>
      <item>Antonio Špiranović</item>
      <item>Vladimir Burić, OIB 04693858272</item>
      <item>Vesna Lazarić</item>
      <item>Ivana Špiranović</item>
      <item>Ema Šoštarić</item>
      <item>Leopoldina Špicer, OIB 20478477935</item>
      <item>Davor Jonjić, OIB 93155702620</item>
      <item>Davor Jonjić, OIB 93155702620</item>
      <item>Karlo Šatvar, OIB 24771511882</item>
      <item>Viktor Zovak</item>
      <item>PRO-LEAD d.o.o.</item>
      <item>Josip Mađarić, OIB 75732520204</item>
      <item>Ines Gaus Leninger, OIB 99331397310</item>
      <item>Davor Petrović</item>
      <item>Igor Vrbanec</item>
      <item>Josip Galić</item>
      <item>Ivan Gverić</item>
      <item>Daniel Stipić</item>
      <item>Ivan Horvat</item>
      <item>Ivica Ognjenčić</item>
    </izvorni_sadrzaj>
    <derivirana_varijabla naziv="DomainObject.Predmet.OstaliListFormatedOIB_1">
      <item>JOZO PERIĆ, OIB 83577001032</item>
      <item>Vlatka Đipalo Dergez</item>
      <item>Slavica Gašparac</item>
      <item>Gabrijel Zovak</item>
      <item>Mijo Kladarić, OIB 91601983092</item>
      <item>Jasna Špiranović, OIB 67389979286</item>
      <item>Frane Dobrović, OIB 93520121237 punomoćnik sudionika u postupku Experta grupa d.o.o. za trgovinu, usluge i turistička agencija</item>
      <item>Goran Bosanac</item>
      <item>Antonio Špiranović</item>
      <item>Slavica Gašparac</item>
      <item>Ante Budimir</item>
      <item>Antonio Špiranović</item>
      <item>Vladimir Burić, OIB 04693858272</item>
      <item>Vesna Lazarić</item>
      <item>Ivana Špiranović</item>
      <item>Ema Šoštarić</item>
      <item>Leopoldina Špicer, OIB 20478477935</item>
      <item>Davor Jonjić, OIB 93155702620</item>
      <item>Davor Jonjić, OIB 93155702620</item>
      <item>Karlo Šatvar, OIB 24771511882</item>
      <item>Viktor Zovak</item>
      <item>PRO-LEAD d.o.o.</item>
      <item>Josip Mađarić, OIB 75732520204</item>
      <item>Ines Gaus Leninger, OIB 99331397310</item>
      <item>Davor Petrović</item>
      <item>Igor Vrbanec</item>
      <item>Josip Galić</item>
      <item>Ivan Gverić</item>
      <item>Daniel Stipić</item>
      <item>Ivan Horvat</item>
      <item>Ivica Ognjenčić</item>
    </derivirana_varijabla>
  </DomainObject.Predmet.OstaliListFormatedOIB>
  <DomainObject.Predmet.OstaliListFormatedWithAdress>
    <izvorni_sadrzaj>
      <item>JOZO PERIĆ, Dr. Franje Tuđmana 28, VELIKA 34330</item>
      <item>Vlatka Đipalo Dergez</item>
      <item>Slavica Gašparac</item>
      <item>Gabrijel Zovak</item>
      <item>Mijo Kladarić, Pilareva 28, 35000 Slavonski Brod</item>
      <item>Jasna Špiranović, Trg pobjede 13a, 35000 Slavonski Brod</item>
      <item>Frane Dobrović, Ivana Grohovca 2, p.p. 254, 51000 Rijeka punomoćnik sudionika u postupku Experta grupa d.o.o. za trgovinu, usluge i turistička agencija</item>
      <item>Goran Bosanac</item>
      <item>Antonio Špiranović</item>
      <item>Slavica Gašparac</item>
      <item>Ante Budimir, Zdenke Marković 4, 34000 Požega</item>
      <item>Antonio Špiranović</item>
      <item>Vladimir Burić, Europske avenije 12/I, 31000 Osijek</item>
      <item>Vesna Lazarić</item>
      <item>Ivana Špiranović</item>
      <item>Ema Šoštarić</item>
      <item>Leopoldina Špicer, Ante Starčevića 40, 35000 Slavonski Brod</item>
      <item>Davor Jonjić, II Malešnica 27, 10000 Zagreb</item>
      <item>Davor Jonjić, II Malešnica 27, 10000 Zagreb</item>
      <item>Karlo Šatvar, Zagrebačka 30, 31000 Osijek</item>
      <item>Viktor Zovak</item>
      <item>PRO-LEAD d.o.o.</item>
      <item>Josip Mađarić, M. P. Miškine 70, 48000 Koprivnica</item>
      <item>Ines Gaus Leninger, Ulica Augusta Cesarca 40/1, 35000 Slavonski Brod</item>
      <item>Davor Petrović</item>
      <item>Igor Vrbanec</item>
      <item>Josip Galić</item>
      <item>Ivan Gverić</item>
      <item>Daniel Stipić</item>
      <item>Ivan Horvat</item>
      <item>Ivica Ognjenčić</item>
    </izvorni_sadrzaj>
    <derivirana_varijabla naziv="DomainObject.Predmet.OstaliListFormatedWithAdress_1">
      <item>JOZO PERIĆ, Dr. Franje Tuđmana 28, VELIKA 34330</item>
      <item>Vlatka Đipalo Dergez</item>
      <item>Slavica Gašparac</item>
      <item>Gabrijel Zovak</item>
      <item>Mijo Kladarić, Pilareva 28, 35000 Slavonski Brod</item>
      <item>Jasna Špiranović, Trg pobjede 13a, 35000 Slavonski Brod</item>
      <item>Frane Dobrović, Ivana Grohovca 2, p.p. 254, 51000 Rijeka punomoćnik sudionika u postupku Experta grupa d.o.o. za trgovinu, usluge i turistička agencija</item>
      <item>Goran Bosanac</item>
      <item>Antonio Špiranović</item>
      <item>Slavica Gašparac</item>
      <item>Ante Budimir, Zdenke Marković 4, 34000 Požega</item>
      <item>Antonio Špiranović</item>
      <item>Vladimir Burić, Europske avenije 12/I, 31000 Osijek</item>
      <item>Vesna Lazarić</item>
      <item>Ivana Špiranović</item>
      <item>Ema Šoštarić</item>
      <item>Leopoldina Špicer, Ante Starčevića 40, 35000 Slavonski Brod</item>
      <item>Davor Jonjić, II Malešnica 27, 10000 Zagreb</item>
      <item>Davor Jonjić, II Malešnica 27, 10000 Zagreb</item>
      <item>Karlo Šatvar, Zagrebačka 30, 31000 Osijek</item>
      <item>Viktor Zovak</item>
      <item>PRO-LEAD d.o.o.</item>
      <item>Josip Mađarić, M. P. Miškine 70, 48000 Koprivnica</item>
      <item>Ines Gaus Leninger, Ulica Augusta Cesarca 40/1, 35000 Slavonski Brod</item>
      <item>Davor Petrović</item>
      <item>Igor Vrbanec</item>
      <item>Josip Galić</item>
      <item>Ivan Gverić</item>
      <item>Daniel Stipić</item>
      <item>Ivan Horvat</item>
      <item>Ivica Ognjenčić</item>
    </derivirana_varijabla>
  </DomainObject.Predmet.OstaliListFormatedWithAdress>
  <DomainObject.Predmet.OstaliListFormatedWithAdressOIB>
    <izvorni_sadrzaj>
      <item>JOZO PERIĆ, OIB 83577001032, Dr. Franje Tuđmana 28, VELIKA 34330</item>
      <item>Vlatka Đipalo Dergez</item>
      <item>Slavica Gašparac</item>
      <item>Gabrijel Zovak</item>
      <item>Mijo Kladarić, OIB 91601983092, Pilareva 28, 35000 Slavonski Brod</item>
      <item>Jasna Špiranović, OIB 67389979286, Trg pobjede 13a, 35000 Slavonski Brod</item>
      <item>Frane Dobrović, OIB 93520121237, Ivana Grohovca 2, p.p. 254, 51000 Rijeka punomoćnik sudionika u postupku Experta grupa d.o.o. za trgovinu, usluge i turistička agencija</item>
      <item>Goran Bosanac</item>
      <item>Antonio Špiranović</item>
      <item>Slavica Gašparac</item>
      <item>Ante Budimir, Zdenke Marković 4, 34000 Požega</item>
      <item>Antonio Špiranović</item>
      <item>Vladimir Burić, OIB 04693858272, Europske avenije 12/I, 31000 Osijek</item>
      <item>Vesna Lazarić</item>
      <item>Ivana Špiranović</item>
      <item>Ema Šoštarić</item>
      <item>Leopoldina Špicer, OIB 20478477935, Ante Starčevića 40, 35000 Slavonski Brod</item>
      <item>Davor Jonjić, OIB 93155702620, II Malešnica 27, 10000 Zagreb</item>
      <item>Davor Jonjić, OIB 93155702620, II Malešnica 27, 10000 Zagreb</item>
      <item>Karlo Šatvar, OIB 24771511882, Zagrebačka 30, 31000 Osijek</item>
      <item>Viktor Zovak</item>
      <item>PRO-LEAD d.o.o.</item>
      <item>Josip Mađarić, OIB 75732520204, M. P. Miškine 70, 48000 Koprivnica</item>
      <item>Ines Gaus Leninger, OIB 99331397310, Ulica Augusta Cesarca 40/1, 35000 Slavonski Brod</item>
      <item>Davor Petrović</item>
      <item>Igor Vrbanec</item>
      <item>Josip Galić</item>
      <item>Ivan Gverić</item>
      <item>Daniel Stipić</item>
      <item>Ivan Horvat</item>
      <item>Ivica Ognjenčić</item>
    </izvorni_sadrzaj>
    <derivirana_varijabla naziv="DomainObject.Predmet.OstaliListFormatedWithAdressOIB_1">
      <item>JOZO PERIĆ, OIB 83577001032, Dr. Franje Tuđmana 28, VELIKA 34330</item>
      <item>Vlatka Đipalo Dergez</item>
      <item>Slavica Gašparac</item>
      <item>Gabrijel Zovak</item>
      <item>Mijo Kladarić, OIB 91601983092, Pilareva 28, 35000 Slavonski Brod</item>
      <item>Jasna Špiranović, OIB 67389979286, Trg pobjede 13a, 35000 Slavonski Brod</item>
      <item>Frane Dobrović, OIB 93520121237, Ivana Grohovca 2, p.p. 254, 51000 Rijeka punomoćnik sudionika u postupku Experta grupa d.o.o. za trgovinu, usluge i turistička agencija</item>
      <item>Goran Bosanac</item>
      <item>Antonio Špiranović</item>
      <item>Slavica Gašparac</item>
      <item>Ante Budimir, Zdenke Marković 4, 34000 Požega</item>
      <item>Antonio Špiranović</item>
      <item>Vladimir Burić, OIB 04693858272, Europske avenije 12/I, 31000 Osijek</item>
      <item>Vesna Lazarić</item>
      <item>Ivana Špiranović</item>
      <item>Ema Šoštarić</item>
      <item>Leopoldina Špicer, OIB 20478477935, Ante Starčevića 40, 35000 Slavonski Brod</item>
      <item>Davor Jonjić, OIB 93155702620, II Malešnica 27, 10000 Zagreb</item>
      <item>Davor Jonjić, OIB 93155702620, II Malešnica 27, 10000 Zagreb</item>
      <item>Karlo Šatvar, OIB 24771511882, Zagrebačka 30, 31000 Osijek</item>
      <item>Viktor Zovak</item>
      <item>PRO-LEAD d.o.o.</item>
      <item>Josip Mađarić, OIB 75732520204, M. P. Miškine 70, 48000 Koprivnica</item>
      <item>Ines Gaus Leninger, OIB 99331397310, Ulica Augusta Cesarca 40/1, 35000 Slavonski Brod</item>
      <item>Davor Petrović</item>
      <item>Igor Vrbanec</item>
      <item>Josip Galić</item>
      <item>Ivan Gverić</item>
      <item>Daniel Stipić</item>
      <item>Ivan Horvat</item>
      <item>Ivica Ognjenčić</item>
    </derivirana_varijabla>
  </DomainObject.Predmet.OstaliListFormatedWithAdressOIB>
  <DomainObject.Predmet.OstaliListNazivFormated>
    <izvorni_sadrzaj>
      <item>JOZO PERIĆ</item>
      <item>Vlatka Đipalo Dergez</item>
      <item>Slavica Gašparac</item>
      <item>Gabrijel Zovak</item>
      <item>Mijo Kladarić</item>
      <item>Jasna Špiranović</item>
      <item>Frane Dobrović</item>
      <item>Goran Bosanac</item>
      <item>Antonio Špiranović</item>
      <item>Slavica Gašparac</item>
      <item>Ante Budimir</item>
      <item>Antonio Špiranović</item>
      <item>Vladimir Burić</item>
      <item>Vesna Lazarić</item>
      <item>Ivana Špiranović</item>
      <item>Ema Šoštarić</item>
      <item>Leopoldina Špicer</item>
      <item>Davor Jonjić</item>
      <item>Davor Jonjić</item>
      <item>Karlo Šatvar</item>
      <item>Viktor Zovak</item>
      <item>PRO-LEAD d.o.o.</item>
      <item>Josip Mađarić</item>
      <item>Ines Gaus Leninger</item>
      <item>Davor Petrović</item>
      <item>Igor Vrbanec</item>
      <item>Josip Galić</item>
      <item>Ivan Gverić</item>
      <item>Daniel Stipić</item>
      <item>Ivan Horvat</item>
      <item>Ivica Ognjenčić</item>
    </izvorni_sadrzaj>
    <derivirana_varijabla naziv="DomainObject.Predmet.OstaliListNazivFormated_1">
      <item>JOZO PERIĆ</item>
      <item>Vlatka Đipalo Dergez</item>
      <item>Slavica Gašparac</item>
      <item>Gabrijel Zovak</item>
      <item>Mijo Kladarić</item>
      <item>Jasna Špiranović</item>
      <item>Frane Dobrović</item>
      <item>Goran Bosanac</item>
      <item>Antonio Špiranović</item>
      <item>Slavica Gašparac</item>
      <item>Ante Budimir</item>
      <item>Antonio Špiranović</item>
      <item>Vladimir Burić</item>
      <item>Vesna Lazarić</item>
      <item>Ivana Špiranović</item>
      <item>Ema Šoštarić</item>
      <item>Leopoldina Špicer</item>
      <item>Davor Jonjić</item>
      <item>Davor Jonjić</item>
      <item>Karlo Šatvar</item>
      <item>Viktor Zovak</item>
      <item>PRO-LEAD d.o.o.</item>
      <item>Josip Mađarić</item>
      <item>Ines Gaus Leninger</item>
      <item>Davor Petrović</item>
      <item>Igor Vrbanec</item>
      <item>Josip Galić</item>
      <item>Ivan Gverić</item>
      <item>Daniel Stipić</item>
      <item>Ivan Horvat</item>
      <item>Ivica Ognjenčić</item>
    </derivirana_varijabla>
  </DomainObject.Predmet.OstaliListNazivFormated>
  <DomainObject.Predmet.OstaliListNazivFormatedOIB>
    <izvorni_sadrzaj>
      <item>JOZO PERIĆ, OIB 83577001032</item>
      <item>Vlatka Đipalo Dergez</item>
      <item>Slavica Gašparac</item>
      <item>Gabrijel Zovak</item>
      <item>Mijo Kladarić, OIB 91601983092</item>
      <item>Jasna Špiranović, OIB 67389979286</item>
      <item>Frane Dobrović, OIB 93520121237</item>
      <item>Goran Bosanac</item>
      <item>Antonio Špiranović</item>
      <item>Slavica Gašparac</item>
      <item>Ante Budimir</item>
      <item>Antonio Špiranović</item>
      <item>Vladimir Burić, OIB 04693858272</item>
      <item>Vesna Lazarić</item>
      <item>Ivana Špiranović</item>
      <item>Ema Šoštarić</item>
      <item>Leopoldina Špicer, OIB 20478477935</item>
      <item>Davor Jonjić, OIB 93155702620</item>
      <item>Davor Jonjić, OIB 93155702620</item>
      <item>Karlo Šatvar, OIB 24771511882</item>
      <item>Viktor Zovak</item>
      <item>PRO-LEAD d.o.o.</item>
      <item>Josip Mađarić, OIB 75732520204</item>
      <item>Ines Gaus Leninger, OIB 99331397310</item>
      <item>Davor Petrović</item>
      <item>Igor Vrbanec</item>
      <item>Josip Galić</item>
      <item>Ivan Gverić</item>
      <item>Daniel Stipić</item>
      <item>Ivan Horvat</item>
      <item>Ivica Ognjenčić</item>
    </izvorni_sadrzaj>
    <derivirana_varijabla naziv="DomainObject.Predmet.OstaliListNazivFormatedOIB_1">
      <item>JOZO PERIĆ, OIB 83577001032</item>
      <item>Vlatka Đipalo Dergez</item>
      <item>Slavica Gašparac</item>
      <item>Gabrijel Zovak</item>
      <item>Mijo Kladarić, OIB 91601983092</item>
      <item>Jasna Špiranović, OIB 67389979286</item>
      <item>Frane Dobrović, OIB 93520121237</item>
      <item>Goran Bosanac</item>
      <item>Antonio Špiranović</item>
      <item>Slavica Gašparac</item>
      <item>Ante Budimir</item>
      <item>Antonio Špiranović</item>
      <item>Vladimir Burić, OIB 04693858272</item>
      <item>Vesna Lazarić</item>
      <item>Ivana Špiranović</item>
      <item>Ema Šoštarić</item>
      <item>Leopoldina Špicer, OIB 20478477935</item>
      <item>Davor Jonjić, OIB 93155702620</item>
      <item>Davor Jonjić, OIB 93155702620</item>
      <item>Karlo Šatvar, OIB 24771511882</item>
      <item>Viktor Zovak</item>
      <item>PRO-LEAD d.o.o.</item>
      <item>Josip Mađarić, OIB 75732520204</item>
      <item>Ines Gaus Leninger, OIB 99331397310</item>
      <item>Davor Petrović</item>
      <item>Igor Vrbanec</item>
      <item>Josip Galić</item>
      <item>Ivan Gverić</item>
      <item>Daniel Stipić</item>
      <item>Ivan Horvat</item>
      <item>Ivica Ognjenčić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prosinca 2022.</izvorni_sadrzaj>
    <derivirana_varijabla naziv="DomainObject.Datum_1">1. prosinca 2022.</derivirana_varijabla>
  </DomainObject.Datum>
  <DomainObject.PoslovniBrojDokumenta>
    <izvorni_sadrzaj>St-248/2012-524</izvorni_sadrzaj>
    <derivirana_varijabla naziv="DomainObject.PoslovniBrojDokumenta_1">St-248/2012-524</derivirana_varijabla>
  </DomainObject.PoslovniBrojDokumenta>
  <DomainObject.Predmet.StrankaIDrugi>
    <izvorni_sadrzaj>TOFRADO   d.o.o. PLETERNICA i dr.</izvorni_sadrzaj>
    <derivirana_varijabla naziv="DomainObject.Predmet.StrankaIDrugi_1">TOFRADO   d.o.o. PLETERNICA i dr.</derivirana_varijabla>
  </DomainObject.Predmet.StrankaIDrugi>
  <DomainObject.Predmet.ProtustrankaIDrugi>
    <izvorni_sadrzaj>TOFRADO  d.o.o. za metalo-prerađivačku djelatnost, trgovinu na veliko i malo, uvoz-izvoz "u ste</izvorni_sadrzaj>
    <derivirana_varijabla naziv="DomainObject.Predmet.ProtustrankaIDrugi_1">TOFRADO  d.o.o. za metalo-prerađivačku djelatnost, trgovinu na veliko i malo, uvoz-izvoz "u ste</derivirana_varijabla>
  </DomainObject.Predmet.ProtustrankaIDrugi>
  <DomainObject.Predmet.StrankaIDrugiAdressOIB>
    <izvorni_sadrzaj>TOFRADO   d.o.o. PLETERNICA, OIB 92907511183, A.Starčevića 16, 34310 Pleternica i dr.</izvorni_sadrzaj>
    <derivirana_varijabla naziv="DomainObject.Predmet.StrankaIDrugiAdressOIB_1">TOFRADO   d.o.o. PLETERNICA, OIB 92907511183, A.Starčevića 16, 34310 Pleternica i dr.</derivirana_varijabla>
  </DomainObject.Predmet.StrankaIDrugiAdressOIB>
  <DomainObject.Predmet.ProtustrankaIDrugiAdressOIB>
    <izvorni_sadrzaj>TOFRADO  d.o.o. za metalo-prerađivačku djelatnost, trgovinu na veliko i malo, uvoz-izvoz "u ste, OIB 92907511183, Ante Starčevića 16, 34310 Pleternica</izvorni_sadrzaj>
    <derivirana_varijabla naziv="DomainObject.Predmet.ProtustrankaIDrugiAdressOIB_1">TOFRADO  d.o.o. za metalo-prerađivačku djelatnost, trgovinu na veliko i malo, uvoz-izvoz "u ste, OIB 92907511183, Ante Starčevića 16,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TOFRADO  d.o.o. za metalo-prerađivačku djelatnost, trgovinu na veliko i malo, uvoz-izvoz "u ste</item>
      <item>TOFRADO   d.o.o. PLETERNICA</item>
      <item>JOZO PERIĆ</item>
      <item>Vlatka Đipalo Dergez</item>
      <item>Slavica Gašparac</item>
      <item>Gabrijel Zovak</item>
      <item>Mijo Kladarić</item>
      <item>Jasna Špiranović</item>
      <item>Frane Dobrović</item>
      <item>Goran Bosanac</item>
      <item>Antonio Špiranović</item>
      <item>Slavica Gašparac</item>
      <item>Ante Budimir</item>
      <item>Antonio Špiranović</item>
      <item>Vladimir Burić</item>
      <item>Vesna Lazarić</item>
      <item>Ivana Špiranović</item>
      <item>Ema Šoštarić</item>
      <item>Leopoldina Špicer</item>
      <item>Davor Jonjić</item>
      <item>Davor Jonjić</item>
      <item>Karlo Šatvar</item>
      <item>Viktor Zovak</item>
      <item>PRO-LEAD d.o.o.</item>
      <item>Experta grupa d.o.o. za trgovinu, usluge i turistička agencija</item>
      <item>Josip Mađarić</item>
      <item>Ines Gaus Leninger</item>
      <item>Davor Petrović</item>
      <item>Igor Vrbanec</item>
      <item>Josip Galić</item>
      <item>Ivan Gverić</item>
      <item>Daniel Stipić</item>
      <item>Ivan Horvat</item>
      <item>Ivica Ognjenčić</item>
    </izvorni_sadrzaj>
    <derivirana_varijabla naziv="DomainObject.Predmet.SudioniciListNaziv_1">
      <item>TOFRADO  d.o.o. za metalo-prerađivačku djelatnost, trgovinu na veliko i malo, uvoz-izvoz "u ste</item>
      <item>TOFRADO   d.o.o. PLETERNICA</item>
      <item>JOZO PERIĆ</item>
      <item>Vlatka Đipalo Dergez</item>
      <item>Slavica Gašparac</item>
      <item>Gabrijel Zovak</item>
      <item>Mijo Kladarić</item>
      <item>Jasna Špiranović</item>
      <item>Frane Dobrović</item>
      <item>Goran Bosanac</item>
      <item>Antonio Špiranović</item>
      <item>Slavica Gašparac</item>
      <item>Ante Budimir</item>
      <item>Antonio Špiranović</item>
      <item>Vladimir Burić</item>
      <item>Vesna Lazarić</item>
      <item>Ivana Špiranović</item>
      <item>Ema Šoštarić</item>
      <item>Leopoldina Špicer</item>
      <item>Davor Jonjić</item>
      <item>Davor Jonjić</item>
      <item>Karlo Šatvar</item>
      <item>Viktor Zovak</item>
      <item>PRO-LEAD d.o.o.</item>
      <item>Experta grupa d.o.o. za trgovinu, usluge i turistička agencija</item>
      <item>Josip Mađarić</item>
      <item>Ines Gaus Leninger</item>
      <item>Davor Petrović</item>
      <item>Igor Vrbanec</item>
      <item>Josip Galić</item>
      <item>Ivan Gverić</item>
      <item>Daniel Stipić</item>
      <item>Ivan Horvat</item>
      <item>Ivica Ognjenčić</item>
    </derivirana_varijabla>
  </DomainObject.Predmet.SudioniciListNaziv>
  <DomainObject.Predmet.SudioniciListAdressOIB>
    <izvorni_sadrzaj>
      <item>TOFRADO  d.o.o. za metalo-prerađivačku djelatnost, trgovinu na veliko i malo, uvoz-izvoz "u ste, OIB 92907511183, Ante Starčevića 16,34310 Pleternica</item>
      <item>TOFRADO   d.o.o. PLETERNICA, OIB 92907511183, A.Starčevića 16,34310 Pleternica</item>
      <item>JOZO PERIĆ, OIB 83577001032, Dr. Franje Tuđmana 28,VELIKA 34330</item>
      <item>Vlatka Đipalo Dergez</item>
      <item>Slavica Gašparac</item>
      <item>Gabrijel Zovak</item>
      <item>Mijo Kladarić, OIB 91601983092, Pilareva 28,35000 Slavonski Brod</item>
      <item>Jasna Špiranović, OIB 67389979286, Trg pobjede 13a,35000 Slavonski Brod</item>
      <item>Frane Dobrović, OIB 93520121237, Ivana Grohovca 2, p.p. 254,51000 Rijeka</item>
      <item>Goran Bosanac</item>
      <item>Antonio Špiranović</item>
      <item>Slavica Gašparac</item>
      <item>Ante Budimir, Zdenke Marković 4,34000 Požega</item>
      <item>Antonio Špiranović</item>
      <item>Vladimir Burić, OIB 04693858272, Europske avenije 12/I,31000 Osijek</item>
      <item>Vesna Lazarić</item>
      <item>Ivana Špiranović</item>
      <item>Ema Šoštarić</item>
      <item>Leopoldina Špicer, OIB 20478477935, Ante Starčevića 40,35000 Slavonski Brod</item>
      <item>Davor Jonjić, OIB 93155702620, II Malešnica 27,10000 Zagreb</item>
      <item>Davor Jonjić, OIB 93155702620, II Malešnica 27,10000 Zagreb</item>
      <item>Karlo Šatvar, OIB 24771511882, Zagrebačka 30,31000 Osijek</item>
      <item>Viktor Zovak</item>
      <item>PRO-LEAD d.o.o.</item>
      <item>Experta grupa d.o.o. za trgovinu, usluge i turistička agencija, OIB 76603559319, Industrijska 30,34000 Požega</item>
      <item>Josip Mađarić, OIB 75732520204, M. P. Miškine 70,48000 Koprivnica</item>
      <item>Ines Gaus Leninger, OIB 99331397310, Ulica Augusta Cesarca 40/1,35000 Slavonski Brod</item>
      <item>Davor Petrović</item>
      <item>Igor Vrbanec</item>
      <item>Josip Galić</item>
      <item>Ivan Gverić</item>
      <item>Daniel Stipić</item>
      <item>Ivan Horvat</item>
      <item>Ivica Ognjenčić</item>
    </izvorni_sadrzaj>
    <derivirana_varijabla naziv="DomainObject.Predmet.SudioniciListAdressOIB_1">
      <item>TOFRADO  d.o.o. za metalo-prerađivačku djelatnost, trgovinu na veliko i malo, uvoz-izvoz "u ste, OIB 92907511183, Ante Starčevića 16,34310 Pleternica</item>
      <item>TOFRADO   d.o.o. PLETERNICA, OIB 92907511183, A.Starčevića 16,34310 Pleternica</item>
      <item>JOZO PERIĆ, OIB 83577001032, Dr. Franje Tuđmana 28,VELIKA 34330</item>
      <item>Vlatka Đipalo Dergez</item>
      <item>Slavica Gašparac</item>
      <item>Gabrijel Zovak</item>
      <item>Mijo Kladarić, OIB 91601983092, Pilareva 28,35000 Slavonski Brod</item>
      <item>Jasna Špiranović, OIB 67389979286, Trg pobjede 13a,35000 Slavonski Brod</item>
      <item>Frane Dobrović, OIB 93520121237, Ivana Grohovca 2, p.p. 254,51000 Rijeka</item>
      <item>Goran Bosanac</item>
      <item>Antonio Špiranović</item>
      <item>Slavica Gašparac</item>
      <item>Ante Budimir, Zdenke Marković 4,34000 Požega</item>
      <item>Antonio Špiranović</item>
      <item>Vladimir Burić, OIB 04693858272, Europske avenije 12/I,31000 Osijek</item>
      <item>Vesna Lazarić</item>
      <item>Ivana Špiranović</item>
      <item>Ema Šoštarić</item>
      <item>Leopoldina Špicer, OIB 20478477935, Ante Starčevića 40,35000 Slavonski Brod</item>
      <item>Davor Jonjić, OIB 93155702620, II Malešnica 27,10000 Zagreb</item>
      <item>Davor Jonjić, OIB 93155702620, II Malešnica 27,10000 Zagreb</item>
      <item>Karlo Šatvar, OIB 24771511882, Zagrebačka 30,31000 Osijek</item>
      <item>Viktor Zovak</item>
      <item>PRO-LEAD d.o.o.</item>
      <item>Experta grupa d.o.o. za trgovinu, usluge i turistička agencija, OIB 76603559319, Industrijska 30,34000 Požega</item>
      <item>Josip Mađarić, OIB 75732520204, M. P. Miškine 70,48000 Koprivnica</item>
      <item>Ines Gaus Leninger, OIB 99331397310, Ulica Augusta Cesarca 40/1,35000 Slavonski Brod</item>
      <item>Davor Petrović</item>
      <item>Igor Vrbanec</item>
      <item>Josip Galić</item>
      <item>Ivan Gverić</item>
      <item>Daniel Stipić</item>
      <item>Ivan Horvat</item>
      <item>Ivica Ognjenčić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92907511183</item>
      <item>, OIB 92907511183</item>
      <item>, OIB 83577001032</item>
      <item>, OIB null</item>
      <item>, OIB null</item>
      <item>, OIB null</item>
      <item>, OIB 91601983092</item>
      <item>, OIB 67389979286</item>
      <item>, OIB 93520121237</item>
      <item>, OIB null</item>
      <item>, OIB null</item>
      <item>, OIB null</item>
      <item>, OIB null</item>
      <item>, OIB null</item>
      <item>, OIB 04693858272</item>
      <item>, OIB null</item>
      <item>, OIB null</item>
      <item>, OIB null</item>
      <item>, OIB 20478477935</item>
      <item>, OIB 93155702620</item>
      <item>, OIB 93155702620</item>
      <item>, OIB 24771511882</item>
      <item>, OIB null</item>
      <item>, OIB null</item>
      <item>, OIB 76603559319</item>
      <item>, OIB 75732520204</item>
      <item>, OIB 99331397310</item>
      <item>, OIB null</item>
      <item>, OIB null</item>
      <item>, OIB null</item>
      <item>, OIB null</item>
      <item>, OIB null</item>
      <item>, OIB null</item>
      <item>, OIB null</item>
    </izvorni_sadrzaj>
    <derivirana_varijabla naziv="DomainObject.Predmet.SudioniciListNazivOIB_1">
      <item>, OIB 92907511183</item>
      <item>, OIB 92907511183</item>
      <item>, OIB 83577001032</item>
      <item>, OIB null</item>
      <item>, OIB null</item>
      <item>, OIB null</item>
      <item>, OIB 91601983092</item>
      <item>, OIB 67389979286</item>
      <item>, OIB 93520121237</item>
      <item>, OIB null</item>
      <item>, OIB null</item>
      <item>, OIB null</item>
      <item>, OIB null</item>
      <item>, OIB null</item>
      <item>, OIB 04693858272</item>
      <item>, OIB null</item>
      <item>, OIB null</item>
      <item>, OIB null</item>
      <item>, OIB 20478477935</item>
      <item>, OIB 93155702620</item>
      <item>, OIB 93155702620</item>
      <item>, OIB 24771511882</item>
      <item>, OIB null</item>
      <item>, OIB null</item>
      <item>, OIB 76603559319</item>
      <item>, OIB 75732520204</item>
      <item>, OIB 99331397310</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03E9A8-0183-4580-AE14-EBE3DB966404}">
  <ds:schemaRefs>
    <ds:schemaRef ds:uri="http://schemas.openxmlformats.org/officeDocument/2006/relationships"/>
    <ds:schemaRef ds:uri="http://schemas.openxmlformats.org/wordprocessingml/2006/main"/>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4</properties:Pages>
  <properties:Words>1528</properties:Words>
  <properties:Characters>8654</properties:Characters>
  <properties:Lines>195</properties:Lines>
  <properties:Paragraphs>51</properties:Paragraphs>
  <properties:TotalTime>84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2022-11-28T10:12:00Z</dcterms:created>
  <dc:creator>wsadmin</dc:creator>
  <cp:lastModifiedBy>wsadmin</cp:lastModifiedBy>
  <cp:lastPrinted>2022-12-01T10:16:00Z</cp:lastPrinted>
  <dcterms:modified xmlns:xsi="http://www.w3.org/2001/XMLSchema-instance" xsi:type="dcterms:W3CDTF">2022-12-01T10:26:00Z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St-248/2012-524 / Zapisnik - Skupština vjerovnika (St-248-2012-SKUPŠTINA TOFRADO zapisnik od 01.12.2022.docx)</vt:lpwstr>
  </prop:property>
  <prop:property fmtid="{D5CDD505-2E9C-101B-9397-08002B2CF9AE}" pid="4" name="CC_coloring">
    <vt:bool>false</vt:bool>
  </prop:property>
  <prop:property fmtid="{D5CDD505-2E9C-101B-9397-08002B2CF9AE}" pid="5" name="BrojStranica">
    <vt:i4>4</vt:i4>
  </prop:property>
</prop:Properties>
</file>